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05E9" w14:textId="14E4309A" w:rsidR="007B00C9" w:rsidRPr="00053C7F" w:rsidRDefault="00124156" w:rsidP="007B00C9">
      <w:pPr>
        <w:rPr>
          <w:rFonts w:ascii="Arial" w:hAnsi="Arial" w:cs="Arial"/>
          <w:bCs/>
          <w:sz w:val="20"/>
          <w:szCs w:val="20"/>
          <w:lang w:val="en-NL"/>
        </w:rPr>
      </w:pPr>
      <w:r w:rsidRPr="00D30C74">
        <w:rPr>
          <w:rFonts w:ascii="Arial" w:hAnsi="Arial" w:cs="Arial"/>
          <w:b/>
          <w:caps/>
          <w:sz w:val="28"/>
          <w:szCs w:val="28"/>
          <w:lang w:val="fr-FR"/>
        </w:rPr>
        <w:t xml:space="preserve">MODÈLE </w:t>
      </w:r>
      <w:r w:rsidR="007B00C9" w:rsidRPr="00053C7F">
        <w:rPr>
          <w:rFonts w:ascii="Arial" w:hAnsi="Arial" w:cs="Arial"/>
          <w:b/>
          <w:sz w:val="28"/>
          <w:szCs w:val="28"/>
          <w:lang w:val="en-NL"/>
        </w:rPr>
        <w:t xml:space="preserve">GEN 15-1 : Check-list </w:t>
      </w:r>
      <w:proofErr w:type="spellStart"/>
      <w:r w:rsidR="007B00C9" w:rsidRPr="00053C7F">
        <w:rPr>
          <w:rFonts w:ascii="Arial" w:hAnsi="Arial" w:cs="Arial"/>
          <w:b/>
          <w:sz w:val="28"/>
          <w:szCs w:val="28"/>
          <w:lang w:val="en-NL"/>
        </w:rPr>
        <w:t>d'ouverture</w:t>
      </w:r>
      <w:proofErr w:type="spellEnd"/>
      <w:r w:rsidR="007B00C9" w:rsidRPr="00053C7F">
        <w:rPr>
          <w:rFonts w:ascii="Arial" w:hAnsi="Arial" w:cs="Arial"/>
          <w:b/>
          <w:sz w:val="28"/>
          <w:szCs w:val="28"/>
          <w:lang w:val="en-NL"/>
        </w:rPr>
        <w:t xml:space="preserve"> des </w:t>
      </w:r>
      <w:proofErr w:type="spellStart"/>
      <w:r w:rsidR="007B00C9" w:rsidRPr="00053C7F">
        <w:rPr>
          <w:rFonts w:ascii="Arial" w:hAnsi="Arial" w:cs="Arial"/>
          <w:b/>
          <w:sz w:val="28"/>
          <w:szCs w:val="28"/>
          <w:lang w:val="en-NL"/>
        </w:rPr>
        <w:t>soumissions</w:t>
      </w:r>
      <w:proofErr w:type="spellEnd"/>
    </w:p>
    <w:p w14:paraId="2ED4F8BA" w14:textId="77777777" w:rsidR="007E4481" w:rsidRPr="005E0F2B" w:rsidRDefault="007E4481" w:rsidP="007E4481">
      <w:pPr>
        <w:rPr>
          <w:rFonts w:ascii="Arial" w:hAnsi="Arial" w:cs="Arial"/>
          <w:bCs/>
          <w:sz w:val="28"/>
          <w:szCs w:val="28"/>
          <w:lang w:val="fr-FR"/>
        </w:rPr>
      </w:pPr>
      <w:r w:rsidRPr="005E0F2B">
        <w:rPr>
          <w:rFonts w:ascii="Arial" w:hAnsi="Arial" w:cs="Arial"/>
          <w:bCs/>
          <w:sz w:val="28"/>
          <w:szCs w:val="28"/>
          <w:lang w:val="fr-FR"/>
        </w:rPr>
        <w:t>TEMPLATE GEN 15-</w:t>
      </w:r>
      <w:proofErr w:type="gramStart"/>
      <w:r w:rsidRPr="005E0F2B">
        <w:rPr>
          <w:rFonts w:ascii="Arial" w:hAnsi="Arial" w:cs="Arial"/>
          <w:bCs/>
          <w:sz w:val="28"/>
          <w:szCs w:val="28"/>
          <w:lang w:val="fr-FR"/>
        </w:rPr>
        <w:t>1:</w:t>
      </w:r>
      <w:proofErr w:type="gramEnd"/>
      <w:r w:rsidRPr="005E0F2B">
        <w:rPr>
          <w:rFonts w:ascii="Arial" w:hAnsi="Arial" w:cs="Arial"/>
          <w:bCs/>
          <w:sz w:val="28"/>
          <w:szCs w:val="28"/>
          <w:lang w:val="fr-FR"/>
        </w:rPr>
        <w:t xml:space="preserve"> Tender </w:t>
      </w:r>
      <w:proofErr w:type="spellStart"/>
      <w:r w:rsidRPr="005E0F2B">
        <w:rPr>
          <w:rFonts w:ascii="Arial" w:hAnsi="Arial" w:cs="Arial"/>
          <w:bCs/>
          <w:sz w:val="28"/>
          <w:szCs w:val="28"/>
          <w:lang w:val="fr-FR"/>
        </w:rPr>
        <w:t>Opening</w:t>
      </w:r>
      <w:proofErr w:type="spellEnd"/>
      <w:r w:rsidRPr="005E0F2B">
        <w:rPr>
          <w:rFonts w:ascii="Arial" w:hAnsi="Arial" w:cs="Arial"/>
          <w:bCs/>
          <w:sz w:val="28"/>
          <w:szCs w:val="28"/>
          <w:lang w:val="fr-FR"/>
        </w:rPr>
        <w:t xml:space="preserve"> Checklist</w:t>
      </w:r>
    </w:p>
    <w:p w14:paraId="4213B4CA" w14:textId="77777777" w:rsidR="00EB5CBE" w:rsidRDefault="00EB5CBE" w:rsidP="007E4481">
      <w:pPr>
        <w:rPr>
          <w:rFonts w:ascii="Arial" w:hAnsi="Arial" w:cs="Arial"/>
          <w:b/>
          <w:bCs/>
          <w:lang w:val="fr-FR"/>
        </w:rPr>
      </w:pPr>
    </w:p>
    <w:p w14:paraId="3B56D635" w14:textId="06223B5B" w:rsidR="007E4481" w:rsidRPr="005E0F2B" w:rsidRDefault="005E0F2B" w:rsidP="007E4481">
      <w:pPr>
        <w:rPr>
          <w:rFonts w:ascii="Arial" w:hAnsi="Arial" w:cs="Arial"/>
          <w:lang w:val="fr-FR"/>
        </w:rPr>
      </w:pPr>
      <w:r w:rsidRPr="005E0F2B">
        <w:rPr>
          <w:rFonts w:ascii="Arial" w:hAnsi="Arial" w:cs="Arial"/>
          <w:b/>
          <w:bCs/>
          <w:lang w:val="fr-FR"/>
        </w:rPr>
        <w:t>(Pour les achats supérieurs à 149 999 EUR</w:t>
      </w:r>
      <w:r w:rsidR="007F0BED">
        <w:rPr>
          <w:rFonts w:ascii="Arial" w:hAnsi="Arial" w:cs="Arial"/>
          <w:b/>
          <w:bCs/>
          <w:lang w:val="fr-FR"/>
        </w:rPr>
        <w:t xml:space="preserve"> /</w:t>
      </w:r>
      <w:r w:rsidR="007E4481" w:rsidRPr="005E0F2B">
        <w:rPr>
          <w:rFonts w:ascii="Arial" w:hAnsi="Arial" w:cs="Arial"/>
          <w:lang w:val="fr-FR"/>
        </w:rPr>
        <w:t>For Pro</w:t>
      </w:r>
      <w:proofErr w:type="spellStart"/>
      <w:r w:rsidR="007E4481" w:rsidRPr="005E0F2B">
        <w:rPr>
          <w:rFonts w:ascii="Arial" w:hAnsi="Arial" w:cs="Arial"/>
          <w:lang w:val="fr-FR"/>
        </w:rPr>
        <w:t>curements</w:t>
      </w:r>
      <w:proofErr w:type="spellEnd"/>
      <w:r w:rsidR="007E4481" w:rsidRPr="005E0F2B">
        <w:rPr>
          <w:rFonts w:ascii="Arial" w:hAnsi="Arial" w:cs="Arial"/>
          <w:lang w:val="fr-FR"/>
        </w:rPr>
        <w:t xml:space="preserve"> </w:t>
      </w:r>
      <w:proofErr w:type="spellStart"/>
      <w:r w:rsidR="007E4481" w:rsidRPr="005E0F2B">
        <w:rPr>
          <w:rFonts w:ascii="Arial" w:hAnsi="Arial" w:cs="Arial"/>
          <w:lang w:val="fr-FR"/>
        </w:rPr>
        <w:t>above</w:t>
      </w:r>
      <w:proofErr w:type="spellEnd"/>
      <w:r w:rsidR="007E4481" w:rsidRPr="005E0F2B">
        <w:rPr>
          <w:rFonts w:ascii="Arial" w:hAnsi="Arial" w:cs="Arial"/>
          <w:lang w:val="fr-FR"/>
        </w:rPr>
        <w:t xml:space="preserve"> EUR 149,999)</w:t>
      </w:r>
    </w:p>
    <w:p w14:paraId="0D64728B" w14:textId="77777777" w:rsidR="00226381" w:rsidRPr="005E0F2B" w:rsidRDefault="00226381" w:rsidP="00226381">
      <w:pPr>
        <w:pStyle w:val="paragraph"/>
        <w:textAlignment w:val="baseline"/>
        <w:rPr>
          <w:rStyle w:val="eop"/>
          <w:lang w:val="fr-FR"/>
        </w:rPr>
      </w:pPr>
      <w:r w:rsidRPr="005E0F2B">
        <w:rPr>
          <w:rStyle w:val="eop"/>
          <w:lang w:val="fr-FR"/>
        </w:rPr>
        <w:t> </w:t>
      </w:r>
    </w:p>
    <w:p w14:paraId="040AE7C7" w14:textId="77777777" w:rsidR="00596DE6" w:rsidRPr="005E0F2B" w:rsidRDefault="00596DE6" w:rsidP="00226381">
      <w:pPr>
        <w:pStyle w:val="paragraph"/>
        <w:textAlignment w:val="baseline"/>
        <w:rPr>
          <w:rStyle w:val="eop"/>
          <w:lang w:val="fr-FR"/>
        </w:rPr>
      </w:pPr>
    </w:p>
    <w:p w14:paraId="5B3B89D3" w14:textId="77777777" w:rsidR="00596DE6" w:rsidRPr="005E0F2B" w:rsidRDefault="00596DE6" w:rsidP="00226381">
      <w:pPr>
        <w:pStyle w:val="paragraph"/>
        <w:textAlignment w:val="baseline"/>
        <w:rPr>
          <w:rStyle w:val="eop"/>
          <w:lang w:val="fr-FR"/>
        </w:rPr>
      </w:pPr>
    </w:p>
    <w:p w14:paraId="61C41364" w14:textId="77777777" w:rsidR="00596DE6" w:rsidRPr="005E0F2B" w:rsidRDefault="00596DE6" w:rsidP="00226381">
      <w:pPr>
        <w:pStyle w:val="paragraph"/>
        <w:textAlignment w:val="baseline"/>
        <w:rPr>
          <w:rStyle w:val="eop"/>
          <w:lang w:val="fr-FR"/>
        </w:rPr>
      </w:pPr>
    </w:p>
    <w:p w14:paraId="4A9FCD41" w14:textId="77777777" w:rsidR="00596DE6" w:rsidRPr="005E0F2B" w:rsidRDefault="00596DE6" w:rsidP="00226381">
      <w:pPr>
        <w:pStyle w:val="paragraph"/>
        <w:textAlignment w:val="baseline"/>
        <w:rPr>
          <w:lang w:val="fr-FR"/>
        </w:rPr>
      </w:pPr>
    </w:p>
    <w:p w14:paraId="0EFBB8E7" w14:textId="77777777" w:rsidR="00596DE6" w:rsidRPr="007F0BED" w:rsidRDefault="00596DE6" w:rsidP="00596DE6">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7F0BED">
        <w:rPr>
          <w:rFonts w:ascii="Arial" w:hAnsi="Arial" w:cs="Arial"/>
          <w:i/>
          <w:iCs/>
          <w:sz w:val="20"/>
          <w:szCs w:val="20"/>
          <w:lang w:val="fr-FR" w:eastAsia="en-NL"/>
        </w:rPr>
        <w:t xml:space="preserve">Là où il est écrit </w:t>
      </w:r>
      <w:r w:rsidRPr="007F0BED">
        <w:rPr>
          <w:rFonts w:ascii="Arial" w:hAnsi="Arial" w:cs="Arial"/>
          <w:i/>
          <w:iCs/>
          <w:sz w:val="20"/>
          <w:szCs w:val="20"/>
          <w:shd w:val="clear" w:color="auto" w:fill="FF0000"/>
          <w:lang w:val="fr-FR" w:eastAsia="en-NL"/>
        </w:rPr>
        <w:t>(Note</w:t>
      </w:r>
      <w:proofErr w:type="gramStart"/>
      <w:r w:rsidRPr="007F0BED">
        <w:rPr>
          <w:rFonts w:ascii="Arial" w:hAnsi="Arial" w:cs="Arial"/>
          <w:i/>
          <w:iCs/>
          <w:sz w:val="20"/>
          <w:szCs w:val="20"/>
          <w:shd w:val="clear" w:color="auto" w:fill="FF0000"/>
          <w:lang w:val="fr-FR" w:eastAsia="en-NL"/>
        </w:rPr>
        <w:t> :…</w:t>
      </w:r>
      <w:proofErr w:type="gramEnd"/>
      <w:r w:rsidRPr="007F0BED">
        <w:rPr>
          <w:rFonts w:ascii="Arial" w:hAnsi="Arial" w:cs="Arial"/>
          <w:i/>
          <w:iCs/>
          <w:sz w:val="20"/>
          <w:szCs w:val="20"/>
          <w:shd w:val="clear" w:color="auto" w:fill="FF0000"/>
          <w:lang w:val="fr-FR" w:eastAsia="en-NL"/>
        </w:rPr>
        <w:t>.)</w:t>
      </w:r>
      <w:r w:rsidRPr="007F0BED">
        <w:rPr>
          <w:rFonts w:ascii="Arial" w:hAnsi="Arial" w:cs="Arial"/>
          <w:i/>
          <w:iCs/>
          <w:sz w:val="20"/>
          <w:szCs w:val="20"/>
          <w:lang w:val="fr-FR" w:eastAsia="en-NL"/>
        </w:rPr>
        <w:t xml:space="preserve"> dans ce document, il s’agit d’une simple information donnée à titre indicatif, que vous devez supprimer.  / </w:t>
      </w:r>
      <w:r w:rsidRPr="007F0BED">
        <w:rPr>
          <w:rFonts w:ascii="Arial" w:hAnsi="Arial" w:cs="Arial"/>
          <w:i/>
          <w:iCs/>
          <w:sz w:val="20"/>
          <w:szCs w:val="20"/>
          <w:lang w:val="en-GB" w:eastAsia="en-NL"/>
        </w:rPr>
        <w:t xml:space="preserve">Where you </w:t>
      </w:r>
      <w:proofErr w:type="gramStart"/>
      <w:r w:rsidRPr="007F0BED">
        <w:rPr>
          <w:rFonts w:ascii="Arial" w:hAnsi="Arial" w:cs="Arial"/>
          <w:i/>
          <w:iCs/>
          <w:sz w:val="20"/>
          <w:szCs w:val="20"/>
          <w:lang w:val="en-GB" w:eastAsia="en-NL"/>
        </w:rPr>
        <w:t>see:</w:t>
      </w:r>
      <w:proofErr w:type="gramEnd"/>
      <w:r w:rsidRPr="007F0BED">
        <w:rPr>
          <w:rFonts w:ascii="Arial" w:hAnsi="Arial" w:cs="Arial"/>
          <w:i/>
          <w:iCs/>
          <w:sz w:val="20"/>
          <w:szCs w:val="20"/>
          <w:lang w:val="en-GB" w:eastAsia="en-NL"/>
        </w:rPr>
        <w:t xml:space="preserve"> </w:t>
      </w:r>
      <w:r w:rsidRPr="007F0BED">
        <w:rPr>
          <w:rFonts w:ascii="Arial" w:hAnsi="Arial" w:cs="Arial"/>
          <w:i/>
          <w:iCs/>
          <w:sz w:val="20"/>
          <w:szCs w:val="20"/>
          <w:shd w:val="clear" w:color="auto" w:fill="FF0000"/>
          <w:lang w:val="en-GB" w:eastAsia="en-NL"/>
        </w:rPr>
        <w:t>(Note:….)</w:t>
      </w:r>
      <w:r w:rsidRPr="007F0BED">
        <w:rPr>
          <w:rFonts w:ascii="Arial" w:hAnsi="Arial" w:cs="Arial"/>
          <w:i/>
          <w:iCs/>
          <w:sz w:val="20"/>
          <w:szCs w:val="20"/>
          <w:lang w:val="en-GB" w:eastAsia="en-NL"/>
        </w:rPr>
        <w:t xml:space="preserve"> this is just a guidance for you and you shall delete these notes from the document. </w:t>
      </w:r>
      <w:r w:rsidRPr="007F0BED">
        <w:rPr>
          <w:rFonts w:ascii="Arial" w:hAnsi="Arial" w:cs="Arial"/>
          <w:sz w:val="20"/>
          <w:szCs w:val="20"/>
          <w:lang w:val="en-NL" w:eastAsia="en-NL"/>
        </w:rPr>
        <w:t> </w:t>
      </w:r>
    </w:p>
    <w:p w14:paraId="69F12619" w14:textId="77777777" w:rsidR="00596DE6" w:rsidRPr="007F0BED" w:rsidRDefault="00596DE6" w:rsidP="00596DE6">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7F0BED">
        <w:rPr>
          <w:rFonts w:ascii="Arial" w:hAnsi="Arial" w:cs="Arial"/>
          <w:i/>
          <w:iCs/>
          <w:sz w:val="20"/>
          <w:szCs w:val="20"/>
          <w:lang w:val="fr-FR" w:eastAsia="en-NL"/>
        </w:rPr>
        <w:t> </w:t>
      </w:r>
      <w:r w:rsidRPr="007F0BED">
        <w:rPr>
          <w:rFonts w:ascii="Arial" w:hAnsi="Arial" w:cs="Arial"/>
          <w:sz w:val="20"/>
          <w:szCs w:val="20"/>
          <w:lang w:val="en-NL" w:eastAsia="en-NL"/>
        </w:rPr>
        <w:t> </w:t>
      </w:r>
    </w:p>
    <w:p w14:paraId="634F6A8E" w14:textId="77777777" w:rsidR="00596DE6" w:rsidRPr="007F0BED" w:rsidRDefault="00596DE6" w:rsidP="00596DE6">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7F0BED">
        <w:rPr>
          <w:rFonts w:ascii="Arial" w:hAnsi="Arial" w:cs="Arial"/>
          <w:i/>
          <w:iCs/>
          <w:sz w:val="20"/>
          <w:szCs w:val="20"/>
          <w:lang w:val="fr-FR" w:eastAsia="en-NL"/>
        </w:rPr>
        <w:t xml:space="preserve">Là où vous voyez </w:t>
      </w:r>
      <w:r w:rsidRPr="007F0BED">
        <w:rPr>
          <w:rFonts w:ascii="Arial" w:hAnsi="Arial" w:cs="Arial"/>
          <w:i/>
          <w:iCs/>
          <w:sz w:val="20"/>
          <w:szCs w:val="20"/>
          <w:shd w:val="clear" w:color="auto" w:fill="FFFF00"/>
          <w:lang w:val="fr-FR" w:eastAsia="en-NL"/>
        </w:rPr>
        <w:t>&lt;…&gt;</w:t>
      </w:r>
      <w:r w:rsidRPr="007F0BED">
        <w:rPr>
          <w:rFonts w:ascii="Arial" w:hAnsi="Arial" w:cs="Arial"/>
          <w:i/>
          <w:iCs/>
          <w:sz w:val="20"/>
          <w:szCs w:val="20"/>
          <w:lang w:val="fr-FR" w:eastAsia="en-NL"/>
        </w:rPr>
        <w:t xml:space="preserve">, veuillez saisir les informations requises. / </w:t>
      </w:r>
      <w:proofErr w:type="spellStart"/>
      <w:r w:rsidRPr="007F0BED">
        <w:rPr>
          <w:rFonts w:ascii="Arial" w:hAnsi="Arial" w:cs="Arial"/>
          <w:i/>
          <w:iCs/>
          <w:sz w:val="20"/>
          <w:szCs w:val="20"/>
          <w:lang w:val="fr-FR" w:eastAsia="en-NL"/>
        </w:rPr>
        <w:t>Where</w:t>
      </w:r>
      <w:proofErr w:type="spellEnd"/>
      <w:r w:rsidRPr="007F0BED">
        <w:rPr>
          <w:rFonts w:ascii="Arial" w:hAnsi="Arial" w:cs="Arial"/>
          <w:i/>
          <w:iCs/>
          <w:sz w:val="20"/>
          <w:szCs w:val="20"/>
          <w:lang w:val="fr-FR" w:eastAsia="en-NL"/>
        </w:rPr>
        <w:t xml:space="preserve"> you </w:t>
      </w:r>
      <w:proofErr w:type="spellStart"/>
      <w:r w:rsidRPr="007F0BED">
        <w:rPr>
          <w:rFonts w:ascii="Arial" w:hAnsi="Arial" w:cs="Arial"/>
          <w:i/>
          <w:iCs/>
          <w:sz w:val="20"/>
          <w:szCs w:val="20"/>
          <w:lang w:val="fr-FR" w:eastAsia="en-NL"/>
        </w:rPr>
        <w:t>see</w:t>
      </w:r>
      <w:proofErr w:type="spellEnd"/>
      <w:r w:rsidRPr="007F0BED">
        <w:rPr>
          <w:rFonts w:ascii="Arial" w:hAnsi="Arial" w:cs="Arial"/>
          <w:i/>
          <w:iCs/>
          <w:sz w:val="20"/>
          <w:szCs w:val="20"/>
          <w:lang w:val="fr-FR" w:eastAsia="en-NL"/>
        </w:rPr>
        <w:t xml:space="preserve"> </w:t>
      </w:r>
      <w:r w:rsidRPr="007F0BED">
        <w:rPr>
          <w:rFonts w:ascii="Arial" w:hAnsi="Arial" w:cs="Arial"/>
          <w:i/>
          <w:iCs/>
          <w:sz w:val="20"/>
          <w:szCs w:val="20"/>
          <w:shd w:val="clear" w:color="auto" w:fill="FFFF00"/>
          <w:lang w:val="fr-FR" w:eastAsia="en-NL"/>
        </w:rPr>
        <w:t>&lt;…&gt;</w:t>
      </w:r>
      <w:r w:rsidRPr="007F0BED">
        <w:rPr>
          <w:rFonts w:ascii="Arial" w:hAnsi="Arial" w:cs="Arial"/>
          <w:i/>
          <w:iCs/>
          <w:sz w:val="20"/>
          <w:szCs w:val="20"/>
          <w:lang w:val="fr-FR" w:eastAsia="en-NL"/>
        </w:rPr>
        <w:t xml:space="preserve"> </w:t>
      </w:r>
      <w:proofErr w:type="spellStart"/>
      <w:r w:rsidRPr="007F0BED">
        <w:rPr>
          <w:rFonts w:ascii="Arial" w:hAnsi="Arial" w:cs="Arial"/>
          <w:i/>
          <w:iCs/>
          <w:sz w:val="20"/>
          <w:szCs w:val="20"/>
          <w:lang w:val="fr-FR" w:eastAsia="en-NL"/>
        </w:rPr>
        <w:t>please</w:t>
      </w:r>
      <w:proofErr w:type="spellEnd"/>
      <w:r w:rsidRPr="007F0BED">
        <w:rPr>
          <w:rFonts w:ascii="Arial" w:hAnsi="Arial" w:cs="Arial"/>
          <w:i/>
          <w:iCs/>
          <w:sz w:val="20"/>
          <w:szCs w:val="20"/>
          <w:lang w:val="fr-FR" w:eastAsia="en-NL"/>
        </w:rPr>
        <w:t xml:space="preserve"> enter information.</w:t>
      </w:r>
      <w:r w:rsidRPr="007F0BED">
        <w:rPr>
          <w:rFonts w:ascii="Arial" w:hAnsi="Arial" w:cs="Arial"/>
          <w:sz w:val="20"/>
          <w:szCs w:val="20"/>
          <w:lang w:val="en-NL" w:eastAsia="en-NL"/>
        </w:rPr>
        <w:t> </w:t>
      </w:r>
    </w:p>
    <w:p w14:paraId="78B7A718" w14:textId="77777777" w:rsidR="00596DE6" w:rsidRPr="007F0BED" w:rsidRDefault="00596DE6" w:rsidP="00596DE6">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7F0BED">
        <w:rPr>
          <w:rFonts w:ascii="Arial" w:hAnsi="Arial" w:cs="Arial"/>
          <w:i/>
          <w:iCs/>
          <w:sz w:val="20"/>
          <w:szCs w:val="20"/>
          <w:lang w:val="fr-FR" w:eastAsia="en-NL"/>
        </w:rPr>
        <w:t> </w:t>
      </w:r>
      <w:r w:rsidRPr="007F0BED">
        <w:rPr>
          <w:rFonts w:ascii="Arial" w:hAnsi="Arial" w:cs="Arial"/>
          <w:sz w:val="20"/>
          <w:szCs w:val="20"/>
          <w:lang w:val="en-NL" w:eastAsia="en-NL"/>
        </w:rPr>
        <w:t> </w:t>
      </w:r>
    </w:p>
    <w:p w14:paraId="389237EF" w14:textId="77777777" w:rsidR="00596DE6" w:rsidRPr="007F0BED" w:rsidRDefault="00596DE6" w:rsidP="00596DE6">
      <w:pPr>
        <w:pBdr>
          <w:top w:val="single" w:sz="4" w:space="1" w:color="auto"/>
          <w:left w:val="single" w:sz="4" w:space="4" w:color="auto"/>
          <w:bottom w:val="single" w:sz="4" w:space="1" w:color="auto"/>
          <w:right w:val="single" w:sz="4" w:space="4" w:color="auto"/>
        </w:pBdr>
        <w:textAlignment w:val="baseline"/>
        <w:rPr>
          <w:rFonts w:ascii="Arial" w:hAnsi="Arial" w:cs="Arial"/>
          <w:i/>
          <w:iCs/>
          <w:sz w:val="20"/>
          <w:szCs w:val="20"/>
          <w:lang w:val="fr-FR" w:eastAsia="en-NL"/>
        </w:rPr>
      </w:pPr>
      <w:r w:rsidRPr="007F0BED">
        <w:rPr>
          <w:rFonts w:ascii="Arial" w:hAnsi="Arial" w:cs="Arial"/>
          <w:i/>
          <w:iCs/>
          <w:sz w:val="20"/>
          <w:szCs w:val="20"/>
          <w:lang w:val="fr-FR" w:eastAsia="en-NL"/>
        </w:rPr>
        <w:t xml:space="preserve">Les options sont indiquées comme suit : </w:t>
      </w:r>
      <w:r w:rsidRPr="007F0BED">
        <w:rPr>
          <w:rFonts w:ascii="Arial" w:hAnsi="Arial" w:cs="Arial"/>
          <w:i/>
          <w:iCs/>
          <w:sz w:val="20"/>
          <w:szCs w:val="20"/>
          <w:shd w:val="clear" w:color="auto" w:fill="00FFFF"/>
          <w:lang w:val="fr-FR" w:eastAsia="en-NL"/>
        </w:rPr>
        <w:t>(Option</w:t>
      </w:r>
      <w:proofErr w:type="gramStart"/>
      <w:r w:rsidRPr="007F0BED">
        <w:rPr>
          <w:rFonts w:ascii="Arial" w:hAnsi="Arial" w:cs="Arial"/>
          <w:i/>
          <w:iCs/>
          <w:sz w:val="20"/>
          <w:szCs w:val="20"/>
          <w:shd w:val="clear" w:color="auto" w:fill="00FFFF"/>
          <w:lang w:val="fr-FR" w:eastAsia="en-NL"/>
        </w:rPr>
        <w:t> :…</w:t>
      </w:r>
      <w:proofErr w:type="gramEnd"/>
      <w:r w:rsidRPr="007F0BED">
        <w:rPr>
          <w:rFonts w:ascii="Arial" w:hAnsi="Arial" w:cs="Arial"/>
          <w:i/>
          <w:iCs/>
          <w:sz w:val="20"/>
          <w:szCs w:val="20"/>
          <w:shd w:val="clear" w:color="auto" w:fill="00FFFF"/>
          <w:lang w:val="fr-FR" w:eastAsia="en-NL"/>
        </w:rPr>
        <w:t>)</w:t>
      </w:r>
      <w:r w:rsidRPr="007F0BED">
        <w:rPr>
          <w:rFonts w:ascii="Arial" w:hAnsi="Arial" w:cs="Arial"/>
          <w:i/>
          <w:iCs/>
          <w:sz w:val="20"/>
          <w:szCs w:val="20"/>
          <w:lang w:val="fr-FR" w:eastAsia="en-NL"/>
        </w:rPr>
        <w:t xml:space="preserve">  / Options are </w:t>
      </w:r>
      <w:proofErr w:type="spellStart"/>
      <w:r w:rsidRPr="007F0BED">
        <w:rPr>
          <w:rFonts w:ascii="Arial" w:hAnsi="Arial" w:cs="Arial"/>
          <w:i/>
          <w:iCs/>
          <w:sz w:val="20"/>
          <w:szCs w:val="20"/>
          <w:lang w:val="fr-FR" w:eastAsia="en-NL"/>
        </w:rPr>
        <w:t>marked</w:t>
      </w:r>
      <w:proofErr w:type="spellEnd"/>
      <w:r w:rsidRPr="007F0BED">
        <w:rPr>
          <w:rFonts w:ascii="Arial" w:hAnsi="Arial" w:cs="Arial"/>
          <w:i/>
          <w:iCs/>
          <w:sz w:val="20"/>
          <w:szCs w:val="20"/>
          <w:lang w:val="fr-FR" w:eastAsia="en-NL"/>
        </w:rPr>
        <w:t xml:space="preserve"> </w:t>
      </w:r>
      <w:r w:rsidRPr="007F0BED">
        <w:rPr>
          <w:rFonts w:ascii="Arial" w:hAnsi="Arial" w:cs="Arial"/>
          <w:i/>
          <w:iCs/>
          <w:sz w:val="20"/>
          <w:szCs w:val="20"/>
          <w:shd w:val="clear" w:color="auto" w:fill="00FFFF"/>
          <w:lang w:val="fr-FR" w:eastAsia="en-NL"/>
        </w:rPr>
        <w:t>(</w:t>
      </w:r>
      <w:proofErr w:type="gramStart"/>
      <w:r w:rsidRPr="007F0BED">
        <w:rPr>
          <w:rFonts w:ascii="Arial" w:hAnsi="Arial" w:cs="Arial"/>
          <w:i/>
          <w:iCs/>
          <w:sz w:val="20"/>
          <w:szCs w:val="20"/>
          <w:shd w:val="clear" w:color="auto" w:fill="00FFFF"/>
          <w:lang w:val="fr-FR" w:eastAsia="en-NL"/>
        </w:rPr>
        <w:t>Option:…</w:t>
      </w:r>
      <w:proofErr w:type="gramEnd"/>
      <w:r w:rsidRPr="007F0BED">
        <w:rPr>
          <w:rFonts w:ascii="Arial" w:hAnsi="Arial" w:cs="Arial"/>
          <w:i/>
          <w:iCs/>
          <w:sz w:val="20"/>
          <w:szCs w:val="20"/>
          <w:shd w:val="clear" w:color="auto" w:fill="00FFFF"/>
          <w:lang w:val="fr-FR" w:eastAsia="en-NL"/>
        </w:rPr>
        <w:t>)</w:t>
      </w:r>
      <w:r w:rsidRPr="007F0BED">
        <w:rPr>
          <w:rFonts w:ascii="Arial" w:hAnsi="Arial" w:cs="Arial"/>
          <w:i/>
          <w:iCs/>
          <w:sz w:val="20"/>
          <w:szCs w:val="20"/>
          <w:lang w:val="fr-FR" w:eastAsia="en-NL"/>
        </w:rPr>
        <w:t> </w:t>
      </w:r>
    </w:p>
    <w:p w14:paraId="5C789B2C" w14:textId="77777777" w:rsidR="00596DE6" w:rsidRPr="007F0BED" w:rsidRDefault="00596DE6" w:rsidP="00596DE6">
      <w:pPr>
        <w:pBdr>
          <w:top w:val="single" w:sz="4" w:space="1" w:color="auto"/>
          <w:left w:val="single" w:sz="4" w:space="4" w:color="auto"/>
          <w:bottom w:val="single" w:sz="4" w:space="1" w:color="auto"/>
          <w:right w:val="single" w:sz="4" w:space="4" w:color="auto"/>
        </w:pBdr>
        <w:textAlignment w:val="baseline"/>
        <w:rPr>
          <w:rFonts w:ascii="Arial" w:hAnsi="Arial" w:cs="Arial"/>
          <w:i/>
          <w:iCs/>
          <w:sz w:val="20"/>
          <w:szCs w:val="20"/>
          <w:lang w:val="fr-FR" w:eastAsia="en-NL"/>
        </w:rPr>
      </w:pPr>
    </w:p>
    <w:p w14:paraId="19E5CE8A" w14:textId="77777777" w:rsidR="00596DE6" w:rsidRPr="007F0BED" w:rsidRDefault="00596DE6" w:rsidP="00596DE6">
      <w:pPr>
        <w:pBdr>
          <w:top w:val="single" w:sz="4" w:space="1" w:color="auto"/>
          <w:left w:val="single" w:sz="4" w:space="4" w:color="auto"/>
          <w:bottom w:val="single" w:sz="4" w:space="1" w:color="auto"/>
          <w:right w:val="single" w:sz="4" w:space="4" w:color="auto"/>
        </w:pBdr>
        <w:textAlignment w:val="baseline"/>
        <w:rPr>
          <w:rFonts w:ascii="Arial" w:hAnsi="Arial" w:cs="Arial"/>
          <w:b/>
          <w:bCs/>
          <w:lang w:val="fr-FR" w:eastAsia="en-NL"/>
        </w:rPr>
      </w:pPr>
      <w:r w:rsidRPr="007F0BED">
        <w:rPr>
          <w:rFonts w:ascii="Arial" w:hAnsi="Arial" w:cs="Arial"/>
          <w:b/>
          <w:bCs/>
          <w:i/>
          <w:iCs/>
          <w:lang w:val="fr-FR" w:eastAsia="en-NL"/>
        </w:rPr>
        <w:t xml:space="preserve">LORSQUE CELA APPARAÎT </w:t>
      </w:r>
      <w:r w:rsidRPr="007F0BED">
        <w:rPr>
          <w:rFonts w:ascii="Arial" w:hAnsi="Arial" w:cs="Arial"/>
          <w:b/>
          <w:bCs/>
          <w:i/>
          <w:iCs/>
          <w:highlight w:val="green"/>
          <w:lang w:val="fr-FR" w:eastAsia="en-NL"/>
        </w:rPr>
        <w:t>[INSÉRER],</w:t>
      </w:r>
      <w:r w:rsidRPr="007F0BED">
        <w:rPr>
          <w:rFonts w:ascii="Arial" w:hAnsi="Arial" w:cs="Arial"/>
          <w:b/>
          <w:bCs/>
          <w:i/>
          <w:iCs/>
          <w:lang w:val="fr-FR" w:eastAsia="en-NL"/>
        </w:rPr>
        <w:t xml:space="preserve"> C'EST LE FOURNISSEUR QUI DOIT INSÉRER LES INFORMATIONS.WHERE THIS APPEARS </w:t>
      </w:r>
      <w:r w:rsidRPr="007F0BED">
        <w:rPr>
          <w:rFonts w:ascii="Arial" w:hAnsi="Arial" w:cs="Arial"/>
          <w:b/>
          <w:bCs/>
          <w:i/>
          <w:iCs/>
          <w:highlight w:val="green"/>
          <w:lang w:val="fr-FR" w:eastAsia="en-NL"/>
        </w:rPr>
        <w:t>(INSERT)</w:t>
      </w:r>
      <w:r w:rsidRPr="007F0BED">
        <w:rPr>
          <w:rFonts w:ascii="Arial" w:hAnsi="Arial" w:cs="Arial"/>
          <w:b/>
          <w:bCs/>
          <w:i/>
          <w:iCs/>
          <w:lang w:val="fr-FR" w:eastAsia="en-NL"/>
        </w:rPr>
        <w:t xml:space="preserve"> IT IS THE SUPPLIER WHO SHALL INSERT INFORMATION</w:t>
      </w:r>
    </w:p>
    <w:p w14:paraId="4ECA0F52" w14:textId="77777777" w:rsidR="00226381" w:rsidRPr="00596DE6" w:rsidRDefault="00226381">
      <w:pPr>
        <w:rPr>
          <w:rFonts w:ascii="Arial" w:hAnsi="Arial" w:cs="Arial"/>
          <w:b/>
          <w:sz w:val="28"/>
          <w:szCs w:val="28"/>
          <w:lang w:val="fr-FR"/>
        </w:rPr>
        <w:sectPr w:rsidR="00226381" w:rsidRPr="00596DE6">
          <w:headerReference w:type="default" r:id="rId12"/>
          <w:footerReference w:type="even" r:id="rId13"/>
          <w:footerReference w:type="default" r:id="rId14"/>
          <w:pgSz w:w="11906" w:h="16838"/>
          <w:pgMar w:top="1701" w:right="1134" w:bottom="1701" w:left="1134" w:header="708" w:footer="708" w:gutter="0"/>
          <w:cols w:space="708"/>
          <w:docGrid w:linePitch="360"/>
        </w:sectPr>
      </w:pPr>
    </w:p>
    <w:p w14:paraId="38BAA3BE" w14:textId="21387950" w:rsidR="000A4956" w:rsidRPr="007B00C9" w:rsidRDefault="007B00C9" w:rsidP="007E4481">
      <w:pPr>
        <w:jc w:val="center"/>
        <w:rPr>
          <w:rFonts w:ascii="Arial" w:hAnsi="Arial" w:cs="Arial"/>
          <w:bCs/>
          <w:szCs w:val="28"/>
          <w:lang w:val="fr-FR"/>
        </w:rPr>
      </w:pPr>
      <w:proofErr w:type="gramStart"/>
      <w:r w:rsidRPr="00053C7F">
        <w:rPr>
          <w:rFonts w:ascii="Arial" w:hAnsi="Arial" w:cs="Arial"/>
          <w:b/>
          <w:sz w:val="28"/>
          <w:szCs w:val="28"/>
          <w:lang w:val="en-NL"/>
        </w:rPr>
        <w:lastRenderedPageBreak/>
        <w:t>Check-list</w:t>
      </w:r>
      <w:proofErr w:type="gramEnd"/>
      <w:r w:rsidRPr="00053C7F">
        <w:rPr>
          <w:rFonts w:ascii="Arial" w:hAnsi="Arial" w:cs="Arial"/>
          <w:b/>
          <w:sz w:val="28"/>
          <w:szCs w:val="28"/>
          <w:lang w:val="en-NL"/>
        </w:rPr>
        <w:t xml:space="preserve"> </w:t>
      </w:r>
      <w:proofErr w:type="spellStart"/>
      <w:r w:rsidRPr="00053C7F">
        <w:rPr>
          <w:rFonts w:ascii="Arial" w:hAnsi="Arial" w:cs="Arial"/>
          <w:b/>
          <w:sz w:val="28"/>
          <w:szCs w:val="28"/>
          <w:lang w:val="en-NL"/>
        </w:rPr>
        <w:t>d'ouverture</w:t>
      </w:r>
      <w:proofErr w:type="spellEnd"/>
      <w:r w:rsidRPr="00053C7F">
        <w:rPr>
          <w:rFonts w:ascii="Arial" w:hAnsi="Arial" w:cs="Arial"/>
          <w:b/>
          <w:sz w:val="28"/>
          <w:szCs w:val="28"/>
          <w:lang w:val="en-NL"/>
        </w:rPr>
        <w:t xml:space="preserve"> des </w:t>
      </w:r>
      <w:proofErr w:type="spellStart"/>
      <w:r w:rsidRPr="00053C7F">
        <w:rPr>
          <w:rFonts w:ascii="Arial" w:hAnsi="Arial" w:cs="Arial"/>
          <w:b/>
          <w:sz w:val="28"/>
          <w:szCs w:val="28"/>
          <w:lang w:val="en-NL"/>
        </w:rPr>
        <w:t>soumissions</w:t>
      </w:r>
      <w:proofErr w:type="spellEnd"/>
      <w:r>
        <w:rPr>
          <w:rFonts w:ascii="Arial" w:hAnsi="Arial" w:cs="Arial"/>
          <w:b/>
          <w:sz w:val="28"/>
          <w:szCs w:val="28"/>
          <w:lang w:val="en-NL"/>
        </w:rPr>
        <w:t xml:space="preserve"> /</w:t>
      </w:r>
      <w:r w:rsidRPr="007B00C9">
        <w:rPr>
          <w:rFonts w:ascii="Arial" w:hAnsi="Arial" w:cs="Arial"/>
          <w:b/>
          <w:szCs w:val="28"/>
          <w:lang w:val="fr-FR"/>
        </w:rPr>
        <w:t xml:space="preserve"> </w:t>
      </w:r>
      <w:r w:rsidR="007E4481" w:rsidRPr="007B00C9">
        <w:rPr>
          <w:rFonts w:ascii="Arial" w:hAnsi="Arial" w:cs="Arial"/>
          <w:bCs/>
          <w:szCs w:val="28"/>
          <w:lang w:val="fr-FR"/>
        </w:rPr>
        <w:t>T</w:t>
      </w:r>
      <w:r w:rsidR="000A4956" w:rsidRPr="007B00C9">
        <w:rPr>
          <w:rFonts w:ascii="Arial" w:hAnsi="Arial" w:cs="Arial"/>
          <w:bCs/>
          <w:szCs w:val="28"/>
          <w:lang w:val="fr-FR"/>
        </w:rPr>
        <w:t>ENDER OPENING CHECKLIST</w:t>
      </w:r>
    </w:p>
    <w:p w14:paraId="0E9206D0" w14:textId="77777777" w:rsidR="007B00C9" w:rsidRDefault="007B00C9" w:rsidP="007B00C9">
      <w:pPr>
        <w:rPr>
          <w:rFonts w:ascii="Arial" w:hAnsi="Arial" w:cs="Arial"/>
          <w:bCs/>
          <w:sz w:val="20"/>
          <w:szCs w:val="20"/>
          <w:lang w:val="en-NL"/>
        </w:rPr>
      </w:pPr>
    </w:p>
    <w:p w14:paraId="0CD504FA" w14:textId="1B240231" w:rsidR="007B00C9" w:rsidRPr="00053C7F" w:rsidRDefault="007B00C9" w:rsidP="007F0BED">
      <w:pPr>
        <w:rPr>
          <w:rFonts w:ascii="Arial" w:hAnsi="Arial" w:cs="Arial"/>
          <w:b/>
          <w:lang w:val="en-NL"/>
        </w:rPr>
      </w:pPr>
      <w:r w:rsidRPr="00053C7F">
        <w:rPr>
          <w:rFonts w:ascii="Arial" w:hAnsi="Arial" w:cs="Arial"/>
          <w:b/>
          <w:lang w:val="en-NL"/>
        </w:rPr>
        <w:t xml:space="preserve">Nº de </w:t>
      </w:r>
      <w:proofErr w:type="spellStart"/>
      <w:r w:rsidRPr="00053C7F">
        <w:rPr>
          <w:rFonts w:ascii="Arial" w:hAnsi="Arial" w:cs="Arial"/>
          <w:b/>
          <w:lang w:val="en-NL"/>
        </w:rPr>
        <w:t>référence</w:t>
      </w:r>
      <w:proofErr w:type="spellEnd"/>
      <w:r w:rsidRPr="00053C7F">
        <w:rPr>
          <w:rFonts w:ascii="Arial" w:hAnsi="Arial" w:cs="Arial"/>
          <w:b/>
          <w:lang w:val="en-NL"/>
        </w:rPr>
        <w:t xml:space="preserve"> de </w:t>
      </w:r>
      <w:proofErr w:type="spellStart"/>
      <w:r w:rsidRPr="00053C7F">
        <w:rPr>
          <w:rFonts w:ascii="Arial" w:hAnsi="Arial" w:cs="Arial"/>
          <w:b/>
          <w:lang w:val="en-NL"/>
        </w:rPr>
        <w:t>l'appel</w:t>
      </w:r>
      <w:proofErr w:type="spellEnd"/>
      <w:r w:rsidRPr="00053C7F">
        <w:rPr>
          <w:rFonts w:ascii="Arial" w:hAnsi="Arial" w:cs="Arial"/>
          <w:b/>
          <w:lang w:val="en-NL"/>
        </w:rPr>
        <w:t xml:space="preserve"> </w:t>
      </w:r>
      <w:proofErr w:type="spellStart"/>
      <w:proofErr w:type="gramStart"/>
      <w:r w:rsidRPr="007F0BED">
        <w:rPr>
          <w:rFonts w:ascii="Arial" w:hAnsi="Arial" w:cs="Arial"/>
          <w:b/>
          <w:lang w:val="en-NL"/>
        </w:rPr>
        <w:t>d'offres</w:t>
      </w:r>
      <w:proofErr w:type="spellEnd"/>
      <w:r w:rsidRPr="007F0BED">
        <w:rPr>
          <w:rFonts w:ascii="Arial" w:hAnsi="Arial" w:cs="Arial"/>
          <w:b/>
          <w:lang w:val="en-NL"/>
        </w:rPr>
        <w:t xml:space="preserve"> :</w:t>
      </w:r>
      <w:proofErr w:type="gramEnd"/>
      <w:r w:rsidRPr="007F0BED">
        <w:rPr>
          <w:rFonts w:ascii="Arial" w:hAnsi="Arial" w:cs="Arial"/>
          <w:b/>
          <w:lang w:val="en-NL"/>
        </w:rPr>
        <w:t xml:space="preserve"> </w:t>
      </w:r>
      <w:r w:rsidR="007F0BED" w:rsidRPr="007F0BED">
        <w:rPr>
          <w:rFonts w:ascii="Arial" w:hAnsi="Arial" w:cs="Arial"/>
          <w:b/>
          <w:lang w:val="en-NL"/>
        </w:rPr>
        <w:t xml:space="preserve">/ </w:t>
      </w:r>
      <w:r w:rsidR="007F0BED" w:rsidRPr="007F0BED">
        <w:rPr>
          <w:rFonts w:ascii="Arial" w:hAnsi="Arial" w:cs="Arial"/>
          <w:bCs/>
          <w:i/>
          <w:iCs/>
          <w:lang w:val="fr-FR"/>
        </w:rPr>
        <w:t xml:space="preserve">Tender </w:t>
      </w:r>
      <w:proofErr w:type="spellStart"/>
      <w:r w:rsidR="007F0BED" w:rsidRPr="007F0BED">
        <w:rPr>
          <w:rFonts w:ascii="Arial" w:hAnsi="Arial" w:cs="Arial"/>
          <w:bCs/>
          <w:i/>
          <w:iCs/>
          <w:lang w:val="fr-FR"/>
        </w:rPr>
        <w:t>reference</w:t>
      </w:r>
      <w:proofErr w:type="spellEnd"/>
      <w:r w:rsidR="007F0BED" w:rsidRPr="007F0BED">
        <w:rPr>
          <w:rFonts w:ascii="Arial" w:hAnsi="Arial" w:cs="Arial"/>
          <w:bCs/>
          <w:i/>
          <w:iCs/>
          <w:lang w:val="fr-FR"/>
        </w:rPr>
        <w:t xml:space="preserve"> no</w:t>
      </w:r>
      <w:r w:rsidR="007F0BED" w:rsidRPr="007F0BED">
        <w:rPr>
          <w:rFonts w:ascii="Arial" w:hAnsi="Arial" w:cs="Arial"/>
          <w:bCs/>
          <w:lang w:val="fr-FR"/>
        </w:rPr>
        <w:t xml:space="preserve">: </w:t>
      </w:r>
      <w:r w:rsidRPr="00053C7F">
        <w:rPr>
          <w:rFonts w:ascii="Arial" w:hAnsi="Arial" w:cs="Arial"/>
          <w:b/>
          <w:highlight w:val="yellow"/>
          <w:lang w:val="en-NL"/>
        </w:rPr>
        <w:t>&lt;</w:t>
      </w:r>
      <w:proofErr w:type="spellStart"/>
      <w:r w:rsidRPr="00053C7F">
        <w:rPr>
          <w:rFonts w:ascii="Arial" w:hAnsi="Arial" w:cs="Arial"/>
          <w:b/>
          <w:highlight w:val="yellow"/>
          <w:lang w:val="en-NL"/>
        </w:rPr>
        <w:t>insérez</w:t>
      </w:r>
      <w:proofErr w:type="spellEnd"/>
      <w:r w:rsidRPr="00053C7F">
        <w:rPr>
          <w:rFonts w:ascii="Arial" w:hAnsi="Arial" w:cs="Arial"/>
          <w:b/>
          <w:highlight w:val="yellow"/>
          <w:lang w:val="en-NL"/>
        </w:rPr>
        <w:t xml:space="preserve"> nº&gt;</w:t>
      </w:r>
    </w:p>
    <w:p w14:paraId="2B5DC83B" w14:textId="77777777" w:rsidR="0000660F" w:rsidRPr="0000660F" w:rsidRDefault="0000660F">
      <w:pPr>
        <w:rPr>
          <w:rFonts w:ascii="Arial" w:hAnsi="Arial" w:cs="Arial"/>
          <w:b/>
          <w:lang w:val="en-GB"/>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939"/>
      </w:tblGrid>
      <w:tr w:rsidR="0000660F" w:rsidRPr="0000660F" w14:paraId="0142E901" w14:textId="77777777" w:rsidTr="005B3900">
        <w:tc>
          <w:tcPr>
            <w:tcW w:w="8359" w:type="dxa"/>
            <w:tcBorders>
              <w:top w:val="single" w:sz="4" w:space="0" w:color="auto"/>
            </w:tcBorders>
            <w:shd w:val="pct10" w:color="auto" w:fill="FFFFFF"/>
          </w:tcPr>
          <w:p w14:paraId="47D748B7" w14:textId="6481DA55" w:rsidR="0000660F" w:rsidRPr="00A22CE2" w:rsidRDefault="001E6590" w:rsidP="005C0253">
            <w:pPr>
              <w:rPr>
                <w:rFonts w:ascii="Arial" w:hAnsi="Arial" w:cs="Arial"/>
                <w:b/>
                <w:sz w:val="20"/>
                <w:szCs w:val="20"/>
                <w:lang w:val="fr-FR"/>
              </w:rPr>
            </w:pPr>
            <w:r w:rsidRPr="00A22CE2">
              <w:rPr>
                <w:rFonts w:ascii="Arial" w:hAnsi="Arial" w:cs="Arial"/>
                <w:b/>
                <w:sz w:val="20"/>
                <w:szCs w:val="20"/>
                <w:lang w:val="en-NL"/>
              </w:rPr>
              <w:t xml:space="preserve">Séance </w:t>
            </w:r>
            <w:proofErr w:type="spellStart"/>
            <w:r w:rsidRPr="00A22CE2">
              <w:rPr>
                <w:rFonts w:ascii="Arial" w:hAnsi="Arial" w:cs="Arial"/>
                <w:b/>
                <w:sz w:val="20"/>
                <w:szCs w:val="20"/>
                <w:lang w:val="en-NL"/>
              </w:rPr>
              <w:t>préparatoire</w:t>
            </w:r>
            <w:proofErr w:type="spellEnd"/>
            <w:r w:rsidRPr="00A22CE2">
              <w:rPr>
                <w:rFonts w:ascii="Arial" w:hAnsi="Arial" w:cs="Arial"/>
                <w:b/>
                <w:sz w:val="20"/>
                <w:szCs w:val="20"/>
                <w:lang w:val="en-NL"/>
              </w:rPr>
              <w:t xml:space="preserve"> (</w:t>
            </w:r>
            <w:proofErr w:type="spellStart"/>
            <w:r w:rsidRPr="00A22CE2">
              <w:rPr>
                <w:rFonts w:ascii="Arial" w:hAnsi="Arial" w:cs="Arial"/>
                <w:b/>
                <w:sz w:val="20"/>
                <w:szCs w:val="20"/>
                <w:lang w:val="en-NL"/>
              </w:rPr>
              <w:t>juste</w:t>
            </w:r>
            <w:proofErr w:type="spellEnd"/>
            <w:r w:rsidRPr="00A22CE2">
              <w:rPr>
                <w:rFonts w:ascii="Arial" w:hAnsi="Arial" w:cs="Arial"/>
                <w:b/>
                <w:sz w:val="20"/>
                <w:szCs w:val="20"/>
                <w:lang w:val="en-NL"/>
              </w:rPr>
              <w:t xml:space="preserve"> </w:t>
            </w:r>
            <w:proofErr w:type="spellStart"/>
            <w:r w:rsidRPr="00A22CE2">
              <w:rPr>
                <w:rFonts w:ascii="Arial" w:hAnsi="Arial" w:cs="Arial"/>
                <w:b/>
                <w:sz w:val="20"/>
                <w:szCs w:val="20"/>
                <w:lang w:val="en-NL"/>
              </w:rPr>
              <w:t>avant</w:t>
            </w:r>
            <w:proofErr w:type="spellEnd"/>
            <w:r w:rsidRPr="00A22CE2">
              <w:rPr>
                <w:rFonts w:ascii="Arial" w:hAnsi="Arial" w:cs="Arial"/>
                <w:b/>
                <w:sz w:val="20"/>
                <w:szCs w:val="20"/>
                <w:lang w:val="en-NL"/>
              </w:rPr>
              <w:t xml:space="preserve"> </w:t>
            </w:r>
            <w:proofErr w:type="spellStart"/>
            <w:r w:rsidRPr="00A22CE2">
              <w:rPr>
                <w:rFonts w:ascii="Arial" w:hAnsi="Arial" w:cs="Arial"/>
                <w:b/>
                <w:sz w:val="20"/>
                <w:szCs w:val="20"/>
                <w:lang w:val="en-NL"/>
              </w:rPr>
              <w:t>l'ouverture</w:t>
            </w:r>
            <w:proofErr w:type="spellEnd"/>
            <w:r w:rsidRPr="00A22CE2">
              <w:rPr>
                <w:rFonts w:ascii="Arial" w:hAnsi="Arial" w:cs="Arial"/>
                <w:b/>
                <w:sz w:val="20"/>
                <w:szCs w:val="20"/>
                <w:lang w:val="en-NL"/>
              </w:rPr>
              <w:t xml:space="preserve"> des </w:t>
            </w:r>
            <w:proofErr w:type="spellStart"/>
            <w:r w:rsidRPr="00A22CE2">
              <w:rPr>
                <w:rFonts w:ascii="Arial" w:hAnsi="Arial" w:cs="Arial"/>
                <w:b/>
                <w:sz w:val="20"/>
                <w:szCs w:val="20"/>
                <w:lang w:val="en-NL"/>
              </w:rPr>
              <w:t>offres</w:t>
            </w:r>
            <w:proofErr w:type="spellEnd"/>
            <w:r w:rsidRPr="00A22CE2">
              <w:rPr>
                <w:rFonts w:ascii="Arial" w:hAnsi="Arial" w:cs="Arial"/>
                <w:b/>
                <w:sz w:val="20"/>
                <w:szCs w:val="20"/>
                <w:lang w:val="en-NL"/>
              </w:rPr>
              <w:t>)</w:t>
            </w:r>
            <w:r w:rsidR="005C0253" w:rsidRPr="00A22CE2">
              <w:rPr>
                <w:rFonts w:ascii="Arial" w:hAnsi="Arial" w:cs="Arial"/>
                <w:b/>
                <w:sz w:val="20"/>
                <w:szCs w:val="20"/>
                <w:lang w:val="en-NL"/>
              </w:rPr>
              <w:t xml:space="preserve"> /</w:t>
            </w:r>
            <w:proofErr w:type="spellStart"/>
            <w:r w:rsidR="0000660F" w:rsidRPr="00A22CE2">
              <w:rPr>
                <w:rFonts w:ascii="Arial" w:hAnsi="Arial" w:cs="Arial"/>
                <w:b/>
                <w:i/>
                <w:iCs/>
                <w:sz w:val="20"/>
                <w:szCs w:val="20"/>
                <w:lang w:val="fr-FR"/>
              </w:rPr>
              <w:t>Preparatory</w:t>
            </w:r>
            <w:proofErr w:type="spellEnd"/>
            <w:r w:rsidR="0000660F" w:rsidRPr="00A22CE2">
              <w:rPr>
                <w:rFonts w:ascii="Arial" w:hAnsi="Arial" w:cs="Arial"/>
                <w:b/>
                <w:i/>
                <w:iCs/>
                <w:sz w:val="20"/>
                <w:szCs w:val="20"/>
                <w:lang w:val="fr-FR"/>
              </w:rPr>
              <w:t xml:space="preserve"> session (</w:t>
            </w:r>
            <w:proofErr w:type="spellStart"/>
            <w:r w:rsidR="0000660F" w:rsidRPr="00A22CE2">
              <w:rPr>
                <w:rFonts w:ascii="Arial" w:hAnsi="Arial" w:cs="Arial"/>
                <w:b/>
                <w:i/>
                <w:iCs/>
                <w:sz w:val="20"/>
                <w:szCs w:val="20"/>
                <w:lang w:val="fr-FR"/>
              </w:rPr>
              <w:t>before</w:t>
            </w:r>
            <w:proofErr w:type="spellEnd"/>
            <w:r w:rsidR="0000660F" w:rsidRPr="00A22CE2">
              <w:rPr>
                <w:rFonts w:ascii="Arial" w:hAnsi="Arial" w:cs="Arial"/>
                <w:b/>
                <w:i/>
                <w:iCs/>
                <w:sz w:val="20"/>
                <w:szCs w:val="20"/>
                <w:lang w:val="fr-FR"/>
              </w:rPr>
              <w:t xml:space="preserve"> the </w:t>
            </w:r>
            <w:proofErr w:type="spellStart"/>
            <w:r w:rsidR="0000660F" w:rsidRPr="00A22CE2">
              <w:rPr>
                <w:rFonts w:ascii="Arial" w:hAnsi="Arial" w:cs="Arial"/>
                <w:b/>
                <w:i/>
                <w:iCs/>
                <w:sz w:val="20"/>
                <w:szCs w:val="20"/>
                <w:lang w:val="fr-FR"/>
              </w:rPr>
              <w:t>bid</w:t>
            </w:r>
            <w:proofErr w:type="spellEnd"/>
            <w:r w:rsidR="0000660F" w:rsidRPr="00A22CE2">
              <w:rPr>
                <w:rFonts w:ascii="Arial" w:hAnsi="Arial" w:cs="Arial"/>
                <w:b/>
                <w:i/>
                <w:iCs/>
                <w:sz w:val="20"/>
                <w:szCs w:val="20"/>
                <w:lang w:val="fr-FR"/>
              </w:rPr>
              <w:t xml:space="preserve"> </w:t>
            </w:r>
            <w:proofErr w:type="spellStart"/>
            <w:r w:rsidR="0000660F" w:rsidRPr="00A22CE2">
              <w:rPr>
                <w:rFonts w:ascii="Arial" w:hAnsi="Arial" w:cs="Arial"/>
                <w:b/>
                <w:i/>
                <w:iCs/>
                <w:sz w:val="20"/>
                <w:szCs w:val="20"/>
                <w:lang w:val="fr-FR"/>
              </w:rPr>
              <w:t>opening</w:t>
            </w:r>
            <w:proofErr w:type="spellEnd"/>
            <w:r w:rsidR="0000660F" w:rsidRPr="00A22CE2">
              <w:rPr>
                <w:rFonts w:ascii="Arial" w:hAnsi="Arial" w:cs="Arial"/>
                <w:b/>
                <w:i/>
                <w:iCs/>
                <w:sz w:val="20"/>
                <w:szCs w:val="20"/>
                <w:lang w:val="fr-FR"/>
              </w:rPr>
              <w:t>)</w:t>
            </w:r>
          </w:p>
        </w:tc>
        <w:tc>
          <w:tcPr>
            <w:tcW w:w="939" w:type="dxa"/>
            <w:tcBorders>
              <w:top w:val="single" w:sz="4" w:space="0" w:color="auto"/>
            </w:tcBorders>
            <w:shd w:val="pct10" w:color="auto" w:fill="FFFFFF"/>
          </w:tcPr>
          <w:p w14:paraId="290D60AF" w14:textId="430764EC" w:rsidR="0000660F" w:rsidRPr="005B3900" w:rsidRDefault="005B3900" w:rsidP="00DF4C9C">
            <w:pPr>
              <w:jc w:val="center"/>
              <w:rPr>
                <w:rFonts w:ascii="Arial" w:hAnsi="Arial" w:cs="Arial"/>
                <w:b/>
                <w:sz w:val="18"/>
                <w:szCs w:val="18"/>
                <w:lang w:val="en-GB"/>
              </w:rPr>
            </w:pPr>
            <w:proofErr w:type="spellStart"/>
            <w:r w:rsidRPr="005B3900">
              <w:rPr>
                <w:rFonts w:ascii="Arial" w:hAnsi="Arial" w:cs="Arial"/>
                <w:b/>
                <w:sz w:val="18"/>
                <w:szCs w:val="18"/>
                <w:lang w:val="en-GB"/>
              </w:rPr>
              <w:t>Vérifier</w:t>
            </w:r>
            <w:proofErr w:type="spellEnd"/>
            <w:r w:rsidRPr="005B3900">
              <w:rPr>
                <w:rFonts w:ascii="Arial" w:hAnsi="Arial" w:cs="Arial"/>
                <w:b/>
                <w:sz w:val="18"/>
                <w:szCs w:val="18"/>
                <w:lang w:val="en-GB"/>
              </w:rPr>
              <w:t xml:space="preserve"> √</w:t>
            </w:r>
            <w:r w:rsidR="00DF4C9C" w:rsidRPr="005B0A9D">
              <w:rPr>
                <w:rFonts w:ascii="Arial" w:hAnsi="Arial" w:cs="Arial"/>
                <w:b/>
                <w:i/>
                <w:iCs/>
                <w:sz w:val="18"/>
                <w:szCs w:val="18"/>
                <w:lang w:val="en-GB"/>
              </w:rPr>
              <w:t>Check √</w:t>
            </w:r>
          </w:p>
        </w:tc>
      </w:tr>
      <w:tr w:rsidR="0000660F" w:rsidRPr="007F0BED" w14:paraId="78954C06" w14:textId="77777777" w:rsidTr="005B3900">
        <w:trPr>
          <w:trHeight w:val="1007"/>
        </w:trPr>
        <w:tc>
          <w:tcPr>
            <w:tcW w:w="8359" w:type="dxa"/>
            <w:tcBorders>
              <w:bottom w:val="nil"/>
            </w:tcBorders>
          </w:tcPr>
          <w:p w14:paraId="220887C6" w14:textId="6CC05414" w:rsidR="00B92B8E" w:rsidRPr="005B0A9D" w:rsidRDefault="00B92B8E" w:rsidP="00B92B8E">
            <w:pPr>
              <w:rPr>
                <w:rFonts w:ascii="Arial" w:hAnsi="Arial" w:cs="Arial"/>
                <w:bCs/>
                <w:sz w:val="20"/>
                <w:szCs w:val="20"/>
                <w:lang w:val="en-NL"/>
              </w:rPr>
            </w:pPr>
            <w:r>
              <w:rPr>
                <w:rFonts w:ascii="Arial" w:hAnsi="Arial" w:cs="Arial"/>
                <w:bCs/>
                <w:sz w:val="20"/>
                <w:szCs w:val="20"/>
                <w:lang w:val="en-NL"/>
              </w:rPr>
              <w:t>1</w:t>
            </w:r>
            <w:r w:rsidRPr="006846AA">
              <w:rPr>
                <w:rFonts w:ascii="Arial" w:hAnsi="Arial" w:cs="Arial"/>
                <w:b/>
                <w:sz w:val="20"/>
                <w:szCs w:val="20"/>
                <w:lang w:val="en-NL"/>
              </w:rPr>
              <w:t xml:space="preserve">. </w:t>
            </w:r>
            <w:r w:rsidRPr="005B0A9D">
              <w:rPr>
                <w:rFonts w:ascii="Arial" w:hAnsi="Arial" w:cs="Arial"/>
                <w:bCs/>
                <w:sz w:val="20"/>
                <w:szCs w:val="20"/>
                <w:lang w:val="en-NL"/>
              </w:rPr>
              <w:t xml:space="preserve">La </w:t>
            </w:r>
            <w:proofErr w:type="spellStart"/>
            <w:r w:rsidRPr="005B0A9D">
              <w:rPr>
                <w:rFonts w:ascii="Arial" w:hAnsi="Arial" w:cs="Arial"/>
                <w:bCs/>
                <w:sz w:val="20"/>
                <w:szCs w:val="20"/>
                <w:lang w:val="en-NL"/>
              </w:rPr>
              <w:t>personne</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responsable</w:t>
            </w:r>
            <w:proofErr w:type="spellEnd"/>
            <w:r w:rsidRPr="005B0A9D">
              <w:rPr>
                <w:rFonts w:ascii="Arial" w:hAnsi="Arial" w:cs="Arial"/>
                <w:bCs/>
                <w:sz w:val="20"/>
                <w:szCs w:val="20"/>
                <w:lang w:val="en-NL"/>
              </w:rPr>
              <w:t xml:space="preserve"> de la </w:t>
            </w:r>
            <w:proofErr w:type="spellStart"/>
            <w:r w:rsidRPr="005B0A9D">
              <w:rPr>
                <w:rFonts w:ascii="Arial" w:hAnsi="Arial" w:cs="Arial"/>
                <w:bCs/>
                <w:sz w:val="20"/>
                <w:szCs w:val="20"/>
                <w:lang w:val="en-NL"/>
              </w:rPr>
              <w:t>procédure</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d'appel</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d'offres</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décrit</w:t>
            </w:r>
            <w:proofErr w:type="spellEnd"/>
            <w:r w:rsidRPr="005B0A9D">
              <w:rPr>
                <w:rFonts w:ascii="Arial" w:hAnsi="Arial" w:cs="Arial"/>
                <w:bCs/>
                <w:sz w:val="20"/>
                <w:szCs w:val="20"/>
                <w:lang w:val="en-NL"/>
              </w:rPr>
              <w:t xml:space="preserve"> au </w:t>
            </w:r>
            <w:proofErr w:type="spellStart"/>
            <w:r w:rsidRPr="005B0A9D">
              <w:rPr>
                <w:rFonts w:ascii="Arial" w:hAnsi="Arial" w:cs="Arial"/>
                <w:bCs/>
                <w:sz w:val="20"/>
                <w:szCs w:val="20"/>
                <w:lang w:val="en-NL"/>
              </w:rPr>
              <w:t>Comité</w:t>
            </w:r>
            <w:proofErr w:type="spellEnd"/>
          </w:p>
          <w:p w14:paraId="3C4D84B5" w14:textId="5B217FE7" w:rsidR="00B92B8E" w:rsidRPr="005B0A9D" w:rsidRDefault="00D75F45" w:rsidP="00B92B8E">
            <w:pPr>
              <w:rPr>
                <w:rFonts w:ascii="Arial" w:hAnsi="Arial" w:cs="Arial"/>
                <w:bCs/>
                <w:sz w:val="20"/>
                <w:szCs w:val="20"/>
                <w:lang w:val="en-NL"/>
              </w:rPr>
            </w:pPr>
            <w:r w:rsidRPr="005B0A9D">
              <w:rPr>
                <w:rFonts w:ascii="Arial" w:hAnsi="Arial" w:cs="Arial"/>
                <w:bCs/>
                <w:sz w:val="20"/>
                <w:szCs w:val="20"/>
                <w:lang w:val="en-NL"/>
              </w:rPr>
              <w:t xml:space="preserve"> </w:t>
            </w:r>
            <w:proofErr w:type="spellStart"/>
            <w:r w:rsidR="00B92B8E" w:rsidRPr="005B0A9D">
              <w:rPr>
                <w:rFonts w:ascii="Arial" w:hAnsi="Arial" w:cs="Arial"/>
                <w:bCs/>
                <w:sz w:val="20"/>
                <w:szCs w:val="20"/>
                <w:lang w:val="en-NL"/>
              </w:rPr>
              <w:t>d'approvisionnement</w:t>
            </w:r>
            <w:proofErr w:type="spellEnd"/>
            <w:r w:rsidR="00B92B8E" w:rsidRPr="005B0A9D">
              <w:rPr>
                <w:rFonts w:ascii="Arial" w:hAnsi="Arial" w:cs="Arial"/>
                <w:bCs/>
                <w:sz w:val="20"/>
                <w:szCs w:val="20"/>
                <w:lang w:val="en-NL"/>
              </w:rPr>
              <w:t xml:space="preserve"> (et aux </w:t>
            </w:r>
            <w:proofErr w:type="spellStart"/>
            <w:r w:rsidR="00B92B8E" w:rsidRPr="005B0A9D">
              <w:rPr>
                <w:rFonts w:ascii="Arial" w:hAnsi="Arial" w:cs="Arial"/>
                <w:bCs/>
                <w:sz w:val="20"/>
                <w:szCs w:val="20"/>
                <w:lang w:val="en-NL"/>
              </w:rPr>
              <w:t>observateurs</w:t>
            </w:r>
            <w:proofErr w:type="spellEnd"/>
            <w:r w:rsidR="00B92B8E" w:rsidRPr="005B0A9D">
              <w:rPr>
                <w:rFonts w:ascii="Arial" w:hAnsi="Arial" w:cs="Arial"/>
                <w:bCs/>
                <w:sz w:val="20"/>
                <w:szCs w:val="20"/>
                <w:lang w:val="en-NL"/>
              </w:rPr>
              <w:t xml:space="preserve">), le </w:t>
            </w:r>
            <w:proofErr w:type="spellStart"/>
            <w:r w:rsidR="00B92B8E" w:rsidRPr="005B0A9D">
              <w:rPr>
                <w:rFonts w:ascii="Arial" w:hAnsi="Arial" w:cs="Arial"/>
                <w:bCs/>
                <w:sz w:val="20"/>
                <w:szCs w:val="20"/>
                <w:lang w:val="en-NL"/>
              </w:rPr>
              <w:t>cas</w:t>
            </w:r>
            <w:proofErr w:type="spellEnd"/>
            <w:r w:rsidR="00B92B8E" w:rsidRPr="005B0A9D">
              <w:rPr>
                <w:rFonts w:ascii="Arial" w:hAnsi="Arial" w:cs="Arial"/>
                <w:bCs/>
                <w:sz w:val="20"/>
                <w:szCs w:val="20"/>
                <w:lang w:val="en-NL"/>
              </w:rPr>
              <w:t xml:space="preserve"> </w:t>
            </w:r>
            <w:proofErr w:type="spellStart"/>
            <w:r w:rsidR="00B92B8E" w:rsidRPr="005B0A9D">
              <w:rPr>
                <w:rFonts w:ascii="Arial" w:hAnsi="Arial" w:cs="Arial"/>
                <w:bCs/>
                <w:sz w:val="20"/>
                <w:szCs w:val="20"/>
                <w:lang w:val="en-NL"/>
              </w:rPr>
              <w:t>échéant</w:t>
            </w:r>
            <w:proofErr w:type="spellEnd"/>
            <w:r w:rsidR="00B92B8E" w:rsidRPr="005B0A9D">
              <w:rPr>
                <w:rFonts w:ascii="Arial" w:hAnsi="Arial" w:cs="Arial"/>
                <w:bCs/>
                <w:sz w:val="20"/>
                <w:szCs w:val="20"/>
                <w:lang w:val="en-NL"/>
              </w:rPr>
              <w:t xml:space="preserve">, le champ </w:t>
            </w:r>
            <w:proofErr w:type="spellStart"/>
            <w:r w:rsidR="00B92B8E" w:rsidRPr="005B0A9D">
              <w:rPr>
                <w:rFonts w:ascii="Arial" w:hAnsi="Arial" w:cs="Arial"/>
                <w:bCs/>
                <w:sz w:val="20"/>
                <w:szCs w:val="20"/>
                <w:lang w:val="en-NL"/>
              </w:rPr>
              <w:t>d'application</w:t>
            </w:r>
            <w:proofErr w:type="spellEnd"/>
          </w:p>
          <w:p w14:paraId="04E8DC10" w14:textId="0F8C5CE0" w:rsidR="00B92B8E" w:rsidRPr="005B0A9D" w:rsidRDefault="00D75F45" w:rsidP="00B92B8E">
            <w:pPr>
              <w:rPr>
                <w:rFonts w:ascii="Arial" w:hAnsi="Arial" w:cs="Arial"/>
                <w:bCs/>
                <w:sz w:val="20"/>
                <w:szCs w:val="20"/>
                <w:lang w:val="en-NL"/>
              </w:rPr>
            </w:pPr>
            <w:r w:rsidRPr="005B0A9D">
              <w:rPr>
                <w:rFonts w:ascii="Arial" w:hAnsi="Arial" w:cs="Arial"/>
                <w:bCs/>
                <w:sz w:val="20"/>
                <w:szCs w:val="20"/>
                <w:lang w:val="en-NL"/>
              </w:rPr>
              <w:t xml:space="preserve"> </w:t>
            </w:r>
            <w:r w:rsidR="00B92B8E" w:rsidRPr="005B0A9D">
              <w:rPr>
                <w:rFonts w:ascii="Arial" w:hAnsi="Arial" w:cs="Arial"/>
                <w:bCs/>
                <w:sz w:val="20"/>
                <w:szCs w:val="20"/>
                <w:lang w:val="en-NL"/>
              </w:rPr>
              <w:t xml:space="preserve">du </w:t>
            </w:r>
            <w:proofErr w:type="spellStart"/>
            <w:r w:rsidR="00B92B8E" w:rsidRPr="005B0A9D">
              <w:rPr>
                <w:rFonts w:ascii="Arial" w:hAnsi="Arial" w:cs="Arial"/>
                <w:bCs/>
                <w:sz w:val="20"/>
                <w:szCs w:val="20"/>
                <w:lang w:val="en-NL"/>
              </w:rPr>
              <w:t>contrat</w:t>
            </w:r>
            <w:proofErr w:type="spellEnd"/>
            <w:r w:rsidR="00B92B8E" w:rsidRPr="005B0A9D">
              <w:rPr>
                <w:rFonts w:ascii="Arial" w:hAnsi="Arial" w:cs="Arial"/>
                <w:bCs/>
                <w:sz w:val="20"/>
                <w:szCs w:val="20"/>
                <w:lang w:val="en-NL"/>
              </w:rPr>
              <w:t xml:space="preserve"> </w:t>
            </w:r>
            <w:proofErr w:type="spellStart"/>
            <w:r w:rsidR="00B92B8E" w:rsidRPr="005B0A9D">
              <w:rPr>
                <w:rFonts w:ascii="Arial" w:hAnsi="Arial" w:cs="Arial"/>
                <w:bCs/>
                <w:sz w:val="20"/>
                <w:szCs w:val="20"/>
                <w:lang w:val="en-NL"/>
              </w:rPr>
              <w:t>proposé</w:t>
            </w:r>
            <w:proofErr w:type="spellEnd"/>
            <w:r w:rsidR="00B92B8E" w:rsidRPr="005B0A9D">
              <w:rPr>
                <w:rFonts w:ascii="Arial" w:hAnsi="Arial" w:cs="Arial"/>
                <w:bCs/>
                <w:sz w:val="20"/>
                <w:szCs w:val="20"/>
                <w:lang w:val="en-NL"/>
              </w:rPr>
              <w:t xml:space="preserve"> et </w:t>
            </w:r>
            <w:proofErr w:type="spellStart"/>
            <w:r w:rsidR="00B92B8E" w:rsidRPr="005B0A9D">
              <w:rPr>
                <w:rFonts w:ascii="Arial" w:hAnsi="Arial" w:cs="Arial"/>
                <w:bCs/>
                <w:sz w:val="20"/>
                <w:szCs w:val="20"/>
                <w:lang w:val="en-NL"/>
              </w:rPr>
              <w:t>résume</w:t>
            </w:r>
            <w:proofErr w:type="spellEnd"/>
            <w:r w:rsidR="00B92B8E" w:rsidRPr="005B0A9D">
              <w:rPr>
                <w:rFonts w:ascii="Arial" w:hAnsi="Arial" w:cs="Arial"/>
                <w:bCs/>
                <w:sz w:val="20"/>
                <w:szCs w:val="20"/>
                <w:lang w:val="en-NL"/>
              </w:rPr>
              <w:t xml:space="preserve"> les </w:t>
            </w:r>
            <w:proofErr w:type="spellStart"/>
            <w:r w:rsidR="00B92B8E" w:rsidRPr="005B0A9D">
              <w:rPr>
                <w:rFonts w:ascii="Arial" w:hAnsi="Arial" w:cs="Arial"/>
                <w:bCs/>
                <w:sz w:val="20"/>
                <w:szCs w:val="20"/>
                <w:lang w:val="en-NL"/>
              </w:rPr>
              <w:t>caractéristiques</w:t>
            </w:r>
            <w:proofErr w:type="spellEnd"/>
            <w:r w:rsidR="00B92B8E" w:rsidRPr="005B0A9D">
              <w:rPr>
                <w:rFonts w:ascii="Arial" w:hAnsi="Arial" w:cs="Arial"/>
                <w:bCs/>
                <w:sz w:val="20"/>
                <w:szCs w:val="20"/>
                <w:lang w:val="en-NL"/>
              </w:rPr>
              <w:t xml:space="preserve"> </w:t>
            </w:r>
            <w:proofErr w:type="spellStart"/>
            <w:r w:rsidR="00B92B8E" w:rsidRPr="005B0A9D">
              <w:rPr>
                <w:rFonts w:ascii="Arial" w:hAnsi="Arial" w:cs="Arial"/>
                <w:bCs/>
                <w:sz w:val="20"/>
                <w:szCs w:val="20"/>
                <w:lang w:val="en-NL"/>
              </w:rPr>
              <w:t>essentielles</w:t>
            </w:r>
            <w:proofErr w:type="spellEnd"/>
            <w:r w:rsidR="00B92B8E" w:rsidRPr="005B0A9D">
              <w:rPr>
                <w:rFonts w:ascii="Arial" w:hAnsi="Arial" w:cs="Arial"/>
                <w:bCs/>
                <w:sz w:val="20"/>
                <w:szCs w:val="20"/>
                <w:lang w:val="en-NL"/>
              </w:rPr>
              <w:t xml:space="preserve"> de la </w:t>
            </w:r>
            <w:proofErr w:type="spellStart"/>
            <w:r w:rsidR="00B92B8E" w:rsidRPr="005B0A9D">
              <w:rPr>
                <w:rFonts w:ascii="Arial" w:hAnsi="Arial" w:cs="Arial"/>
                <w:bCs/>
                <w:sz w:val="20"/>
                <w:szCs w:val="20"/>
                <w:lang w:val="en-NL"/>
              </w:rPr>
              <w:t>procédure</w:t>
            </w:r>
            <w:proofErr w:type="spellEnd"/>
          </w:p>
          <w:p w14:paraId="5FC957BB" w14:textId="558186D8" w:rsidR="00D75F45" w:rsidRPr="005B0A9D" w:rsidRDefault="00D75F45" w:rsidP="00D75F45">
            <w:pPr>
              <w:rPr>
                <w:rFonts w:ascii="Arial" w:hAnsi="Arial" w:cs="Arial"/>
                <w:bCs/>
                <w:sz w:val="20"/>
                <w:szCs w:val="20"/>
                <w:lang w:val="en-NL"/>
              </w:rPr>
            </w:pPr>
            <w:r w:rsidRPr="005B0A9D">
              <w:rPr>
                <w:rFonts w:ascii="Arial" w:hAnsi="Arial" w:cs="Arial"/>
                <w:bCs/>
                <w:sz w:val="20"/>
                <w:szCs w:val="20"/>
                <w:lang w:val="en-NL"/>
              </w:rPr>
              <w:t xml:space="preserve"> </w:t>
            </w:r>
            <w:proofErr w:type="spellStart"/>
            <w:r w:rsidR="00B92B8E" w:rsidRPr="005B0A9D">
              <w:rPr>
                <w:rFonts w:ascii="Arial" w:hAnsi="Arial" w:cs="Arial"/>
                <w:bCs/>
                <w:sz w:val="20"/>
                <w:szCs w:val="20"/>
                <w:lang w:val="en-NL"/>
              </w:rPr>
              <w:t>d'appel</w:t>
            </w:r>
            <w:proofErr w:type="spellEnd"/>
            <w:r w:rsidR="00B92B8E" w:rsidRPr="005B0A9D">
              <w:rPr>
                <w:rFonts w:ascii="Arial" w:hAnsi="Arial" w:cs="Arial"/>
                <w:bCs/>
                <w:sz w:val="20"/>
                <w:szCs w:val="20"/>
                <w:lang w:val="en-NL"/>
              </w:rPr>
              <w:t xml:space="preserve"> </w:t>
            </w:r>
            <w:proofErr w:type="spellStart"/>
            <w:r w:rsidR="00B92B8E" w:rsidRPr="005B0A9D">
              <w:rPr>
                <w:rFonts w:ascii="Arial" w:hAnsi="Arial" w:cs="Arial"/>
                <w:bCs/>
                <w:sz w:val="20"/>
                <w:szCs w:val="20"/>
                <w:lang w:val="en-NL"/>
              </w:rPr>
              <w:t>d'offres</w:t>
            </w:r>
            <w:proofErr w:type="spellEnd"/>
            <w:r w:rsidR="00B92B8E" w:rsidRPr="005B0A9D">
              <w:rPr>
                <w:rFonts w:ascii="Arial" w:hAnsi="Arial" w:cs="Arial"/>
                <w:bCs/>
                <w:sz w:val="20"/>
                <w:szCs w:val="20"/>
                <w:lang w:val="en-NL"/>
              </w:rPr>
              <w:t xml:space="preserve"> à </w:t>
            </w:r>
            <w:proofErr w:type="spellStart"/>
            <w:r w:rsidR="00B92B8E" w:rsidRPr="005B0A9D">
              <w:rPr>
                <w:rFonts w:ascii="Arial" w:hAnsi="Arial" w:cs="Arial"/>
                <w:bCs/>
                <w:sz w:val="20"/>
                <w:szCs w:val="20"/>
                <w:lang w:val="en-NL"/>
              </w:rPr>
              <w:t>ce</w:t>
            </w:r>
            <w:proofErr w:type="spellEnd"/>
            <w:r w:rsidR="00B92B8E" w:rsidRPr="005B0A9D">
              <w:rPr>
                <w:rFonts w:ascii="Arial" w:hAnsi="Arial" w:cs="Arial"/>
                <w:bCs/>
                <w:sz w:val="20"/>
                <w:szCs w:val="20"/>
                <w:lang w:val="en-NL"/>
              </w:rPr>
              <w:t xml:space="preserve"> jour, y </w:t>
            </w:r>
            <w:proofErr w:type="spellStart"/>
            <w:r w:rsidR="00B92B8E" w:rsidRPr="005B0A9D">
              <w:rPr>
                <w:rFonts w:ascii="Arial" w:hAnsi="Arial" w:cs="Arial"/>
                <w:bCs/>
                <w:sz w:val="20"/>
                <w:szCs w:val="20"/>
                <w:lang w:val="en-NL"/>
              </w:rPr>
              <w:t>compris</w:t>
            </w:r>
            <w:proofErr w:type="spellEnd"/>
            <w:r w:rsidR="00B92B8E" w:rsidRPr="005B0A9D">
              <w:rPr>
                <w:rFonts w:ascii="Arial" w:hAnsi="Arial" w:cs="Arial"/>
                <w:bCs/>
                <w:sz w:val="20"/>
                <w:szCs w:val="20"/>
                <w:lang w:val="en-NL"/>
              </w:rPr>
              <w:t xml:space="preserve"> la grille </w:t>
            </w:r>
            <w:proofErr w:type="spellStart"/>
            <w:r w:rsidR="00B92B8E" w:rsidRPr="005B0A9D">
              <w:rPr>
                <w:rFonts w:ascii="Arial" w:hAnsi="Arial" w:cs="Arial"/>
                <w:bCs/>
                <w:sz w:val="20"/>
                <w:szCs w:val="20"/>
                <w:lang w:val="en-NL"/>
              </w:rPr>
              <w:t>d'évaluation</w:t>
            </w:r>
            <w:proofErr w:type="spellEnd"/>
            <w:r w:rsidR="00B92B8E" w:rsidRPr="005B0A9D">
              <w:rPr>
                <w:rFonts w:ascii="Arial" w:hAnsi="Arial" w:cs="Arial"/>
                <w:bCs/>
                <w:sz w:val="20"/>
                <w:szCs w:val="20"/>
                <w:lang w:val="en-NL"/>
              </w:rPr>
              <w:t>.</w:t>
            </w:r>
          </w:p>
          <w:p w14:paraId="15C2FE7A" w14:textId="77777777" w:rsidR="0055379C" w:rsidRPr="005B0A9D" w:rsidRDefault="0055379C" w:rsidP="00D75F45">
            <w:pPr>
              <w:rPr>
                <w:rFonts w:ascii="Arial" w:hAnsi="Arial" w:cs="Arial"/>
                <w:bCs/>
                <w:sz w:val="20"/>
                <w:szCs w:val="20"/>
                <w:lang w:val="en-NL"/>
              </w:rPr>
            </w:pPr>
          </w:p>
          <w:p w14:paraId="7EF16D27" w14:textId="2DBE8258" w:rsidR="0000660F" w:rsidRPr="005B0A9D" w:rsidRDefault="000A57C3" w:rsidP="00D75F45">
            <w:pPr>
              <w:rPr>
                <w:rFonts w:ascii="Arial" w:hAnsi="Arial" w:cs="Arial"/>
                <w:i/>
                <w:iCs/>
                <w:sz w:val="20"/>
                <w:szCs w:val="20"/>
                <w:lang w:val="en-GB"/>
              </w:rPr>
            </w:pPr>
            <w:r w:rsidRPr="005B0A9D">
              <w:rPr>
                <w:rFonts w:ascii="Arial" w:hAnsi="Arial" w:cs="Arial"/>
                <w:i/>
                <w:iCs/>
                <w:sz w:val="20"/>
                <w:szCs w:val="20"/>
                <w:lang w:val="en-GB"/>
              </w:rPr>
              <w:t>1.</w:t>
            </w:r>
            <w:r w:rsidR="00D75F45" w:rsidRPr="005B0A9D">
              <w:rPr>
                <w:rFonts w:ascii="Arial" w:hAnsi="Arial" w:cs="Arial"/>
                <w:i/>
                <w:iCs/>
                <w:sz w:val="20"/>
                <w:szCs w:val="20"/>
                <w:lang w:val="en-GB"/>
              </w:rPr>
              <w:t xml:space="preserve"> </w:t>
            </w:r>
            <w:r w:rsidR="00DE2DC1" w:rsidRPr="005B0A9D">
              <w:rPr>
                <w:rFonts w:ascii="Arial" w:hAnsi="Arial" w:cs="Arial"/>
                <w:i/>
                <w:iCs/>
                <w:sz w:val="20"/>
                <w:szCs w:val="20"/>
                <w:lang w:val="en-GB"/>
              </w:rPr>
              <w:t>The person responsible for the Tender P</w:t>
            </w:r>
            <w:r w:rsidR="00EF48E4" w:rsidRPr="005B0A9D">
              <w:rPr>
                <w:rFonts w:ascii="Arial" w:hAnsi="Arial" w:cs="Arial"/>
                <w:i/>
                <w:iCs/>
                <w:sz w:val="20"/>
                <w:szCs w:val="20"/>
                <w:lang w:val="en-GB"/>
              </w:rPr>
              <w:t xml:space="preserve">rocedure </w:t>
            </w:r>
            <w:r w:rsidR="0000660F" w:rsidRPr="005B0A9D">
              <w:rPr>
                <w:rFonts w:ascii="Arial" w:hAnsi="Arial" w:cs="Arial"/>
                <w:i/>
                <w:iCs/>
                <w:sz w:val="20"/>
                <w:szCs w:val="20"/>
                <w:lang w:val="en-GB"/>
              </w:rPr>
              <w:t xml:space="preserve">describes to the </w:t>
            </w:r>
            <w:r w:rsidR="005C2A89" w:rsidRPr="005B0A9D">
              <w:rPr>
                <w:rFonts w:ascii="Arial" w:hAnsi="Arial" w:cs="Arial"/>
                <w:i/>
                <w:iCs/>
                <w:sz w:val="20"/>
                <w:szCs w:val="20"/>
                <w:lang w:val="en-GB"/>
              </w:rPr>
              <w:t>P</w:t>
            </w:r>
            <w:r w:rsidR="0000660F" w:rsidRPr="005B0A9D">
              <w:rPr>
                <w:rFonts w:ascii="Arial" w:hAnsi="Arial" w:cs="Arial"/>
                <w:i/>
                <w:iCs/>
                <w:sz w:val="20"/>
                <w:szCs w:val="20"/>
                <w:lang w:val="en-GB"/>
              </w:rPr>
              <w:t>rocurement</w:t>
            </w:r>
            <w:r w:rsidR="007B00C9" w:rsidRPr="005B0A9D">
              <w:rPr>
                <w:rFonts w:ascii="Arial" w:hAnsi="Arial" w:cs="Arial"/>
                <w:i/>
                <w:iCs/>
                <w:sz w:val="20"/>
                <w:szCs w:val="20"/>
                <w:lang w:val="en-GB"/>
              </w:rPr>
              <w:t xml:space="preserve"> Co</w:t>
            </w:r>
            <w:r w:rsidR="0000660F" w:rsidRPr="005B0A9D">
              <w:rPr>
                <w:rFonts w:ascii="Arial" w:hAnsi="Arial" w:cs="Arial"/>
                <w:i/>
                <w:iCs/>
                <w:sz w:val="20"/>
                <w:szCs w:val="20"/>
                <w:lang w:val="en-GB"/>
              </w:rPr>
              <w:t xml:space="preserve">mmittee </w:t>
            </w:r>
            <w:r w:rsidR="00EF48E4" w:rsidRPr="005B0A9D">
              <w:rPr>
                <w:rFonts w:ascii="Arial" w:hAnsi="Arial" w:cs="Arial"/>
                <w:i/>
                <w:iCs/>
                <w:sz w:val="20"/>
                <w:szCs w:val="20"/>
                <w:lang w:val="en-GB"/>
              </w:rPr>
              <w:t>(</w:t>
            </w:r>
            <w:r w:rsidR="0000660F" w:rsidRPr="005B0A9D">
              <w:rPr>
                <w:rFonts w:ascii="Arial" w:hAnsi="Arial" w:cs="Arial"/>
                <w:i/>
                <w:iCs/>
                <w:sz w:val="20"/>
                <w:szCs w:val="20"/>
                <w:lang w:val="en-GB"/>
              </w:rPr>
              <w:t>and observers</w:t>
            </w:r>
            <w:r w:rsidR="00274783" w:rsidRPr="005B0A9D">
              <w:rPr>
                <w:rFonts w:ascii="Arial" w:hAnsi="Arial" w:cs="Arial"/>
                <w:i/>
                <w:iCs/>
                <w:sz w:val="20"/>
                <w:szCs w:val="20"/>
                <w:lang w:val="en-GB"/>
              </w:rPr>
              <w:t>, if any</w:t>
            </w:r>
            <w:r w:rsidR="00EF48E4" w:rsidRPr="005B0A9D">
              <w:rPr>
                <w:rFonts w:ascii="Arial" w:hAnsi="Arial" w:cs="Arial"/>
                <w:i/>
                <w:iCs/>
                <w:sz w:val="20"/>
                <w:szCs w:val="20"/>
                <w:lang w:val="en-GB"/>
              </w:rPr>
              <w:t>)</w:t>
            </w:r>
            <w:r w:rsidR="00AA2524" w:rsidRPr="005B0A9D">
              <w:rPr>
                <w:rFonts w:ascii="Arial" w:hAnsi="Arial" w:cs="Arial"/>
                <w:i/>
                <w:iCs/>
                <w:sz w:val="20"/>
                <w:szCs w:val="20"/>
                <w:lang w:val="en-GB"/>
              </w:rPr>
              <w:t xml:space="preserve">, </w:t>
            </w:r>
            <w:r w:rsidR="0000660F" w:rsidRPr="005B0A9D">
              <w:rPr>
                <w:rFonts w:ascii="Arial" w:hAnsi="Arial" w:cs="Arial"/>
                <w:i/>
                <w:iCs/>
                <w:sz w:val="20"/>
                <w:szCs w:val="20"/>
                <w:lang w:val="en-GB"/>
              </w:rPr>
              <w:t>the scope of the proposed contract and summarises the essential</w:t>
            </w:r>
            <w:r w:rsidR="00D75F45" w:rsidRPr="005B0A9D">
              <w:rPr>
                <w:rFonts w:ascii="Arial" w:hAnsi="Arial" w:cs="Arial"/>
                <w:i/>
                <w:iCs/>
                <w:sz w:val="20"/>
                <w:szCs w:val="20"/>
                <w:lang w:val="en-GB"/>
              </w:rPr>
              <w:t xml:space="preserve"> </w:t>
            </w:r>
            <w:r w:rsidR="0055379C" w:rsidRPr="005B0A9D">
              <w:rPr>
                <w:rFonts w:ascii="Arial" w:hAnsi="Arial" w:cs="Arial"/>
                <w:i/>
                <w:iCs/>
                <w:sz w:val="20"/>
                <w:szCs w:val="20"/>
                <w:lang w:val="en-GB"/>
              </w:rPr>
              <w:t>f</w:t>
            </w:r>
            <w:r w:rsidR="0000660F" w:rsidRPr="005B0A9D">
              <w:rPr>
                <w:rFonts w:ascii="Arial" w:hAnsi="Arial" w:cs="Arial"/>
                <w:i/>
                <w:iCs/>
                <w:sz w:val="20"/>
                <w:szCs w:val="20"/>
                <w:lang w:val="en-GB"/>
              </w:rPr>
              <w:t xml:space="preserve">eatures of the </w:t>
            </w:r>
            <w:r w:rsidR="00DE2DC1" w:rsidRPr="005B0A9D">
              <w:rPr>
                <w:rFonts w:ascii="Arial" w:hAnsi="Arial" w:cs="Arial"/>
                <w:i/>
                <w:iCs/>
                <w:sz w:val="20"/>
                <w:szCs w:val="20"/>
                <w:lang w:val="en-GB"/>
              </w:rPr>
              <w:t>T</w:t>
            </w:r>
            <w:r w:rsidR="0000660F" w:rsidRPr="005B0A9D">
              <w:rPr>
                <w:rFonts w:ascii="Arial" w:hAnsi="Arial" w:cs="Arial"/>
                <w:i/>
                <w:iCs/>
                <w:sz w:val="20"/>
                <w:szCs w:val="20"/>
                <w:lang w:val="en-GB"/>
              </w:rPr>
              <w:t xml:space="preserve">ender </w:t>
            </w:r>
            <w:r w:rsidR="00DE2DC1" w:rsidRPr="005B0A9D">
              <w:rPr>
                <w:rFonts w:ascii="Arial" w:hAnsi="Arial" w:cs="Arial"/>
                <w:i/>
                <w:iCs/>
                <w:sz w:val="20"/>
                <w:szCs w:val="20"/>
                <w:lang w:val="en-GB"/>
              </w:rPr>
              <w:t>P</w:t>
            </w:r>
            <w:r w:rsidR="0000660F" w:rsidRPr="005B0A9D">
              <w:rPr>
                <w:rFonts w:ascii="Arial" w:hAnsi="Arial" w:cs="Arial"/>
                <w:i/>
                <w:iCs/>
                <w:sz w:val="20"/>
                <w:szCs w:val="20"/>
                <w:lang w:val="en-GB"/>
              </w:rPr>
              <w:t xml:space="preserve">rocedure to date, including the </w:t>
            </w:r>
            <w:r w:rsidR="00C203BD" w:rsidRPr="005B0A9D">
              <w:rPr>
                <w:rFonts w:ascii="Arial" w:hAnsi="Arial" w:cs="Arial"/>
                <w:i/>
                <w:iCs/>
                <w:sz w:val="20"/>
                <w:szCs w:val="20"/>
                <w:lang w:val="en-GB"/>
              </w:rPr>
              <w:t>E</w:t>
            </w:r>
            <w:r w:rsidR="0000660F" w:rsidRPr="005B0A9D">
              <w:rPr>
                <w:rFonts w:ascii="Arial" w:hAnsi="Arial" w:cs="Arial"/>
                <w:i/>
                <w:iCs/>
                <w:sz w:val="20"/>
                <w:szCs w:val="20"/>
                <w:lang w:val="en-GB"/>
              </w:rPr>
              <w:t xml:space="preserve">valuation </w:t>
            </w:r>
            <w:r w:rsidR="00C203BD" w:rsidRPr="005B0A9D">
              <w:rPr>
                <w:rFonts w:ascii="Arial" w:hAnsi="Arial" w:cs="Arial"/>
                <w:i/>
                <w:iCs/>
                <w:sz w:val="20"/>
                <w:szCs w:val="20"/>
                <w:lang w:val="en-GB"/>
              </w:rPr>
              <w:t>G</w:t>
            </w:r>
            <w:r w:rsidR="0000660F" w:rsidRPr="005B0A9D">
              <w:rPr>
                <w:rFonts w:ascii="Arial" w:hAnsi="Arial" w:cs="Arial"/>
                <w:i/>
                <w:iCs/>
                <w:sz w:val="20"/>
                <w:szCs w:val="20"/>
                <w:lang w:val="en-GB"/>
              </w:rPr>
              <w:t>rid</w:t>
            </w:r>
            <w:r w:rsidR="00AA2524" w:rsidRPr="005B0A9D">
              <w:rPr>
                <w:rFonts w:ascii="Arial" w:hAnsi="Arial" w:cs="Arial"/>
                <w:i/>
                <w:iCs/>
                <w:sz w:val="20"/>
                <w:szCs w:val="20"/>
                <w:lang w:val="en-GB"/>
              </w:rPr>
              <w:t>.</w:t>
            </w:r>
          </w:p>
        </w:tc>
        <w:tc>
          <w:tcPr>
            <w:tcW w:w="939" w:type="dxa"/>
            <w:tcBorders>
              <w:bottom w:val="nil"/>
            </w:tcBorders>
          </w:tcPr>
          <w:p w14:paraId="0EF56E4D" w14:textId="77777777" w:rsidR="0000660F" w:rsidRPr="0000660F" w:rsidRDefault="0000660F" w:rsidP="00597700">
            <w:pPr>
              <w:rPr>
                <w:rFonts w:ascii="Arial" w:hAnsi="Arial" w:cs="Arial"/>
                <w:sz w:val="20"/>
                <w:szCs w:val="20"/>
                <w:lang w:val="en-GB"/>
              </w:rPr>
            </w:pPr>
          </w:p>
        </w:tc>
      </w:tr>
      <w:tr w:rsidR="0000660F" w:rsidRPr="007F0BED" w14:paraId="46DE9718" w14:textId="77777777" w:rsidTr="005B3900">
        <w:trPr>
          <w:trHeight w:val="553"/>
        </w:trPr>
        <w:tc>
          <w:tcPr>
            <w:tcW w:w="8359" w:type="dxa"/>
          </w:tcPr>
          <w:p w14:paraId="50BFEBC4" w14:textId="04456F3C" w:rsidR="00D75F45" w:rsidRPr="005B0A9D" w:rsidRDefault="00D75F45" w:rsidP="00D75F45">
            <w:pPr>
              <w:rPr>
                <w:rFonts w:ascii="Arial" w:hAnsi="Arial" w:cs="Arial"/>
                <w:bCs/>
                <w:sz w:val="20"/>
                <w:szCs w:val="20"/>
                <w:lang w:val="en-NL"/>
              </w:rPr>
            </w:pPr>
            <w:r w:rsidRPr="00053C7F">
              <w:rPr>
                <w:rFonts w:ascii="Arial" w:hAnsi="Arial" w:cs="Arial"/>
                <w:b/>
                <w:sz w:val="20"/>
                <w:szCs w:val="20"/>
                <w:lang w:val="en-NL"/>
              </w:rPr>
              <w:t>2</w:t>
            </w:r>
            <w:r w:rsidRPr="005B0A9D">
              <w:rPr>
                <w:rFonts w:ascii="Arial" w:hAnsi="Arial" w:cs="Arial"/>
                <w:bCs/>
                <w:sz w:val="20"/>
                <w:szCs w:val="20"/>
                <w:lang w:val="en-NL"/>
              </w:rPr>
              <w:t>. T</w:t>
            </w:r>
            <w:proofErr w:type="spellStart"/>
            <w:r w:rsidRPr="005B0A9D">
              <w:rPr>
                <w:rFonts w:ascii="Arial" w:hAnsi="Arial" w:cs="Arial"/>
                <w:bCs/>
                <w:sz w:val="20"/>
                <w:szCs w:val="20"/>
                <w:lang w:val="en-NL"/>
              </w:rPr>
              <w:t>outes</w:t>
            </w:r>
            <w:proofErr w:type="spellEnd"/>
            <w:r w:rsidRPr="005B0A9D">
              <w:rPr>
                <w:rFonts w:ascii="Arial" w:hAnsi="Arial" w:cs="Arial"/>
                <w:bCs/>
                <w:sz w:val="20"/>
                <w:szCs w:val="20"/>
                <w:lang w:val="en-NL"/>
              </w:rPr>
              <w:t xml:space="preserve"> les </w:t>
            </w:r>
            <w:proofErr w:type="spellStart"/>
            <w:r w:rsidRPr="005B0A9D">
              <w:rPr>
                <w:rFonts w:ascii="Arial" w:hAnsi="Arial" w:cs="Arial"/>
                <w:bCs/>
                <w:sz w:val="20"/>
                <w:szCs w:val="20"/>
                <w:lang w:val="en-NL"/>
              </w:rPr>
              <w:t>enveloppes</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d'appel</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d'offres</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doivent</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être</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numérotées</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selon</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l'ordre</w:t>
            </w:r>
            <w:proofErr w:type="spellEnd"/>
            <w:r w:rsidRPr="005B0A9D">
              <w:rPr>
                <w:rFonts w:ascii="Arial" w:hAnsi="Arial" w:cs="Arial"/>
                <w:bCs/>
                <w:sz w:val="20"/>
                <w:szCs w:val="20"/>
                <w:lang w:val="en-NL"/>
              </w:rPr>
              <w:t xml:space="preserve"> dans</w:t>
            </w:r>
          </w:p>
          <w:p w14:paraId="6DC493B2" w14:textId="612D3CE1" w:rsidR="00D75F45" w:rsidRPr="005B0A9D" w:rsidRDefault="00D75F45" w:rsidP="00D75F45">
            <w:pPr>
              <w:rPr>
                <w:rFonts w:ascii="Arial" w:hAnsi="Arial" w:cs="Arial"/>
                <w:bCs/>
                <w:sz w:val="20"/>
                <w:szCs w:val="20"/>
                <w:lang w:val="en-NL"/>
              </w:rPr>
            </w:pPr>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lequel</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elles</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ont</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été</w:t>
            </w:r>
            <w:proofErr w:type="spellEnd"/>
            <w:r w:rsidRPr="005B0A9D">
              <w:rPr>
                <w:rFonts w:ascii="Arial" w:hAnsi="Arial" w:cs="Arial"/>
                <w:bCs/>
                <w:sz w:val="20"/>
                <w:szCs w:val="20"/>
                <w:lang w:val="en-NL"/>
              </w:rPr>
              <w:t xml:space="preserve"> reçues.</w:t>
            </w:r>
          </w:p>
          <w:p w14:paraId="0E65DFFD" w14:textId="77777777" w:rsidR="00C44C26" w:rsidRPr="005B0A9D" w:rsidRDefault="00C44C26" w:rsidP="006846AA">
            <w:pPr>
              <w:jc w:val="both"/>
              <w:rPr>
                <w:rFonts w:ascii="Arial" w:hAnsi="Arial" w:cs="Arial"/>
                <w:bCs/>
                <w:sz w:val="20"/>
                <w:szCs w:val="20"/>
                <w:lang w:val="fr-FR"/>
              </w:rPr>
            </w:pPr>
          </w:p>
          <w:p w14:paraId="12926A09" w14:textId="524905F9" w:rsidR="0000660F" w:rsidRPr="0000660F" w:rsidRDefault="000A57C3" w:rsidP="006846AA">
            <w:pPr>
              <w:jc w:val="both"/>
              <w:rPr>
                <w:rFonts w:ascii="Arial" w:hAnsi="Arial" w:cs="Arial"/>
                <w:sz w:val="20"/>
                <w:szCs w:val="20"/>
                <w:lang w:val="en-GB"/>
              </w:rPr>
            </w:pPr>
            <w:r>
              <w:rPr>
                <w:rFonts w:ascii="Arial" w:hAnsi="Arial" w:cs="Arial"/>
                <w:sz w:val="20"/>
                <w:szCs w:val="20"/>
                <w:lang w:val="en-GB"/>
              </w:rPr>
              <w:t>2</w:t>
            </w:r>
            <w:r w:rsidRPr="005B0A9D">
              <w:rPr>
                <w:rFonts w:ascii="Arial" w:hAnsi="Arial" w:cs="Arial"/>
                <w:i/>
                <w:iCs/>
                <w:sz w:val="20"/>
                <w:szCs w:val="20"/>
                <w:lang w:val="en-GB"/>
              </w:rPr>
              <w:t>.</w:t>
            </w:r>
            <w:r w:rsidR="00412488" w:rsidRPr="005B0A9D">
              <w:rPr>
                <w:rFonts w:ascii="Arial" w:hAnsi="Arial" w:cs="Arial"/>
                <w:i/>
                <w:iCs/>
                <w:sz w:val="20"/>
                <w:szCs w:val="20"/>
                <w:lang w:val="en-GB"/>
              </w:rPr>
              <w:t>Verify that a</w:t>
            </w:r>
            <w:r w:rsidR="0000660F" w:rsidRPr="005B0A9D">
              <w:rPr>
                <w:rFonts w:ascii="Arial" w:hAnsi="Arial" w:cs="Arial"/>
                <w:i/>
                <w:iCs/>
                <w:sz w:val="20"/>
                <w:szCs w:val="20"/>
                <w:lang w:val="en-GB"/>
              </w:rPr>
              <w:t xml:space="preserve">ll tender envelopes </w:t>
            </w:r>
            <w:r w:rsidR="00412488" w:rsidRPr="005B0A9D">
              <w:rPr>
                <w:rFonts w:ascii="Arial" w:hAnsi="Arial" w:cs="Arial"/>
                <w:i/>
                <w:iCs/>
                <w:sz w:val="20"/>
                <w:szCs w:val="20"/>
                <w:lang w:val="en-GB"/>
              </w:rPr>
              <w:t>are</w:t>
            </w:r>
            <w:r w:rsidR="0000660F" w:rsidRPr="005B0A9D">
              <w:rPr>
                <w:rFonts w:ascii="Arial" w:hAnsi="Arial" w:cs="Arial"/>
                <w:i/>
                <w:iCs/>
                <w:sz w:val="20"/>
                <w:szCs w:val="20"/>
                <w:lang w:val="en-GB"/>
              </w:rPr>
              <w:t xml:space="preserve"> numbered according to the order in which they have </w:t>
            </w:r>
            <w:r w:rsidR="0055379C" w:rsidRPr="005B0A9D">
              <w:rPr>
                <w:rFonts w:ascii="Arial" w:hAnsi="Arial" w:cs="Arial"/>
                <w:i/>
                <w:iCs/>
                <w:sz w:val="20"/>
                <w:szCs w:val="20"/>
                <w:lang w:val="en-GB"/>
              </w:rPr>
              <w:t xml:space="preserve">   </w:t>
            </w:r>
            <w:r w:rsidR="001E6590" w:rsidRPr="005B0A9D">
              <w:rPr>
                <w:rFonts w:ascii="Arial" w:hAnsi="Arial" w:cs="Arial"/>
                <w:i/>
                <w:iCs/>
                <w:sz w:val="20"/>
                <w:szCs w:val="20"/>
                <w:lang w:val="en-GB"/>
              </w:rPr>
              <w:t xml:space="preserve">  </w:t>
            </w:r>
            <w:r w:rsidR="0000660F" w:rsidRPr="005B0A9D">
              <w:rPr>
                <w:rFonts w:ascii="Arial" w:hAnsi="Arial" w:cs="Arial"/>
                <w:i/>
                <w:iCs/>
                <w:sz w:val="20"/>
                <w:szCs w:val="20"/>
                <w:lang w:val="en-GB"/>
              </w:rPr>
              <w:t>been received.</w:t>
            </w:r>
          </w:p>
        </w:tc>
        <w:tc>
          <w:tcPr>
            <w:tcW w:w="939" w:type="dxa"/>
          </w:tcPr>
          <w:p w14:paraId="15FA8575" w14:textId="77777777" w:rsidR="0000660F" w:rsidRPr="0000660F" w:rsidRDefault="0000660F" w:rsidP="00597700">
            <w:pPr>
              <w:rPr>
                <w:rFonts w:ascii="Arial" w:hAnsi="Arial" w:cs="Arial"/>
                <w:sz w:val="20"/>
                <w:szCs w:val="20"/>
                <w:lang w:val="en-GB"/>
              </w:rPr>
            </w:pPr>
          </w:p>
        </w:tc>
      </w:tr>
      <w:tr w:rsidR="0000660F" w:rsidRPr="007F0BED" w14:paraId="4AC95FE0" w14:textId="77777777" w:rsidTr="005B3900">
        <w:trPr>
          <w:trHeight w:val="465"/>
        </w:trPr>
        <w:tc>
          <w:tcPr>
            <w:tcW w:w="8359" w:type="dxa"/>
          </w:tcPr>
          <w:p w14:paraId="1874DAF9" w14:textId="77777777" w:rsidR="008235FC" w:rsidRPr="005B0A9D" w:rsidRDefault="008235FC" w:rsidP="008235FC">
            <w:pPr>
              <w:rPr>
                <w:rFonts w:ascii="Arial" w:hAnsi="Arial" w:cs="Arial"/>
                <w:bCs/>
                <w:sz w:val="20"/>
                <w:szCs w:val="20"/>
                <w:lang w:val="en-NL"/>
              </w:rPr>
            </w:pPr>
            <w:r w:rsidRPr="005B0A9D">
              <w:rPr>
                <w:rFonts w:ascii="Arial" w:hAnsi="Arial" w:cs="Arial"/>
                <w:bCs/>
                <w:sz w:val="20"/>
                <w:szCs w:val="20"/>
                <w:lang w:val="en-NL"/>
              </w:rPr>
              <w:t xml:space="preserve">3. Il </w:t>
            </w:r>
            <w:proofErr w:type="spellStart"/>
            <w:r w:rsidRPr="005B0A9D">
              <w:rPr>
                <w:rFonts w:ascii="Arial" w:hAnsi="Arial" w:cs="Arial"/>
                <w:bCs/>
                <w:sz w:val="20"/>
                <w:szCs w:val="20"/>
                <w:lang w:val="en-NL"/>
              </w:rPr>
              <w:t>est</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vérifié</w:t>
            </w:r>
            <w:proofErr w:type="spellEnd"/>
            <w:r w:rsidRPr="005B0A9D">
              <w:rPr>
                <w:rFonts w:ascii="Arial" w:hAnsi="Arial" w:cs="Arial"/>
                <w:bCs/>
                <w:sz w:val="20"/>
                <w:szCs w:val="20"/>
                <w:lang w:val="en-NL"/>
              </w:rPr>
              <w:t xml:space="preserve"> que </w:t>
            </w:r>
            <w:proofErr w:type="spellStart"/>
            <w:r w:rsidRPr="005B0A9D">
              <w:rPr>
                <w:rFonts w:ascii="Arial" w:hAnsi="Arial" w:cs="Arial"/>
                <w:bCs/>
                <w:sz w:val="20"/>
                <w:szCs w:val="20"/>
                <w:lang w:val="en-NL"/>
              </w:rPr>
              <w:t>toutes</w:t>
            </w:r>
            <w:proofErr w:type="spellEnd"/>
            <w:r w:rsidRPr="005B0A9D">
              <w:rPr>
                <w:rFonts w:ascii="Arial" w:hAnsi="Arial" w:cs="Arial"/>
                <w:bCs/>
                <w:sz w:val="20"/>
                <w:szCs w:val="20"/>
                <w:lang w:val="en-NL"/>
              </w:rPr>
              <w:t xml:space="preserve"> les </w:t>
            </w:r>
            <w:proofErr w:type="spellStart"/>
            <w:r w:rsidRPr="005B0A9D">
              <w:rPr>
                <w:rFonts w:ascii="Arial" w:hAnsi="Arial" w:cs="Arial"/>
                <w:bCs/>
                <w:sz w:val="20"/>
                <w:szCs w:val="20"/>
                <w:lang w:val="en-NL"/>
              </w:rPr>
              <w:t>enveloppes</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d'offres</w:t>
            </w:r>
            <w:proofErr w:type="spellEnd"/>
            <w:r w:rsidRPr="005B0A9D">
              <w:rPr>
                <w:rFonts w:ascii="Arial" w:hAnsi="Arial" w:cs="Arial"/>
                <w:bCs/>
                <w:sz w:val="20"/>
                <w:szCs w:val="20"/>
                <w:lang w:val="en-NL"/>
              </w:rPr>
              <w:t xml:space="preserve"> reçues </w:t>
            </w:r>
            <w:proofErr w:type="spellStart"/>
            <w:r w:rsidRPr="005B0A9D">
              <w:rPr>
                <w:rFonts w:ascii="Arial" w:hAnsi="Arial" w:cs="Arial"/>
                <w:bCs/>
                <w:sz w:val="20"/>
                <w:szCs w:val="20"/>
                <w:lang w:val="en-NL"/>
              </w:rPr>
              <w:t>sont</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disponibles</w:t>
            </w:r>
            <w:proofErr w:type="spellEnd"/>
            <w:r w:rsidRPr="005B0A9D">
              <w:rPr>
                <w:rFonts w:ascii="Arial" w:hAnsi="Arial" w:cs="Arial"/>
                <w:bCs/>
                <w:sz w:val="20"/>
                <w:szCs w:val="20"/>
                <w:lang w:val="en-NL"/>
              </w:rPr>
              <w:t xml:space="preserve"> </w:t>
            </w:r>
            <w:proofErr w:type="spellStart"/>
            <w:r w:rsidRPr="005B0A9D">
              <w:rPr>
                <w:rFonts w:ascii="Arial" w:hAnsi="Arial" w:cs="Arial"/>
                <w:bCs/>
                <w:sz w:val="20"/>
                <w:szCs w:val="20"/>
                <w:lang w:val="en-NL"/>
              </w:rPr>
              <w:t>lors</w:t>
            </w:r>
            <w:proofErr w:type="spellEnd"/>
            <w:r w:rsidRPr="005B0A9D">
              <w:rPr>
                <w:rFonts w:ascii="Arial" w:hAnsi="Arial" w:cs="Arial"/>
                <w:bCs/>
                <w:sz w:val="20"/>
                <w:szCs w:val="20"/>
                <w:lang w:val="en-NL"/>
              </w:rPr>
              <w:t xml:space="preserve"> de la</w:t>
            </w:r>
          </w:p>
          <w:p w14:paraId="56013482" w14:textId="77777777" w:rsidR="008235FC" w:rsidRPr="005B0A9D" w:rsidRDefault="008235FC" w:rsidP="008235FC">
            <w:pPr>
              <w:rPr>
                <w:rFonts w:ascii="Arial" w:hAnsi="Arial" w:cs="Arial"/>
                <w:bCs/>
                <w:sz w:val="20"/>
                <w:szCs w:val="20"/>
                <w:lang w:val="en-NL"/>
              </w:rPr>
            </w:pPr>
            <w:r w:rsidRPr="005B0A9D">
              <w:rPr>
                <w:rFonts w:ascii="Arial" w:hAnsi="Arial" w:cs="Arial"/>
                <w:bCs/>
                <w:sz w:val="20"/>
                <w:szCs w:val="20"/>
                <w:lang w:val="en-NL"/>
              </w:rPr>
              <w:t xml:space="preserve">séance </w:t>
            </w:r>
            <w:proofErr w:type="spellStart"/>
            <w:r w:rsidRPr="005B0A9D">
              <w:rPr>
                <w:rFonts w:ascii="Arial" w:hAnsi="Arial" w:cs="Arial"/>
                <w:bCs/>
                <w:sz w:val="20"/>
                <w:szCs w:val="20"/>
                <w:lang w:val="en-NL"/>
              </w:rPr>
              <w:t>d'ouverture</w:t>
            </w:r>
            <w:proofErr w:type="spellEnd"/>
            <w:r w:rsidRPr="005B0A9D">
              <w:rPr>
                <w:rFonts w:ascii="Arial" w:hAnsi="Arial" w:cs="Arial"/>
                <w:bCs/>
                <w:sz w:val="20"/>
                <w:szCs w:val="20"/>
                <w:lang w:val="en-NL"/>
              </w:rPr>
              <w:t xml:space="preserve"> des </w:t>
            </w:r>
            <w:proofErr w:type="spellStart"/>
            <w:r w:rsidRPr="005B0A9D">
              <w:rPr>
                <w:rFonts w:ascii="Arial" w:hAnsi="Arial" w:cs="Arial"/>
                <w:bCs/>
                <w:sz w:val="20"/>
                <w:szCs w:val="20"/>
                <w:lang w:val="en-NL"/>
              </w:rPr>
              <w:t>offres</w:t>
            </w:r>
            <w:proofErr w:type="spellEnd"/>
            <w:r w:rsidRPr="005B0A9D">
              <w:rPr>
                <w:rFonts w:ascii="Arial" w:hAnsi="Arial" w:cs="Arial"/>
                <w:bCs/>
                <w:sz w:val="20"/>
                <w:szCs w:val="20"/>
                <w:lang w:val="en-NL"/>
              </w:rPr>
              <w:t>.</w:t>
            </w:r>
          </w:p>
          <w:p w14:paraId="4C7DA26C" w14:textId="77777777" w:rsidR="008235FC" w:rsidRPr="005B0A9D" w:rsidRDefault="008235FC" w:rsidP="008235FC">
            <w:pPr>
              <w:rPr>
                <w:rFonts w:ascii="Arial" w:hAnsi="Arial" w:cs="Arial"/>
                <w:bCs/>
                <w:sz w:val="20"/>
                <w:szCs w:val="20"/>
                <w:lang w:val="en-NL"/>
              </w:rPr>
            </w:pPr>
          </w:p>
          <w:p w14:paraId="64575965" w14:textId="7D2C4865" w:rsidR="0000660F" w:rsidRPr="0000660F" w:rsidRDefault="000A57C3" w:rsidP="008235FC">
            <w:pPr>
              <w:jc w:val="both"/>
              <w:rPr>
                <w:rFonts w:ascii="Arial" w:hAnsi="Arial" w:cs="Arial"/>
                <w:sz w:val="20"/>
                <w:szCs w:val="20"/>
                <w:lang w:val="en-GB"/>
              </w:rPr>
            </w:pPr>
            <w:r w:rsidRPr="005B0A9D">
              <w:rPr>
                <w:rFonts w:ascii="Arial" w:hAnsi="Arial" w:cs="Arial"/>
                <w:i/>
                <w:iCs/>
                <w:sz w:val="20"/>
                <w:szCs w:val="20"/>
                <w:lang w:val="en-GB"/>
              </w:rPr>
              <w:t>3.</w:t>
            </w:r>
            <w:r w:rsidR="008235FC" w:rsidRPr="005B0A9D">
              <w:rPr>
                <w:rFonts w:ascii="Arial" w:hAnsi="Arial" w:cs="Arial"/>
                <w:i/>
                <w:iCs/>
                <w:sz w:val="20"/>
                <w:szCs w:val="20"/>
                <w:lang w:val="en-GB"/>
              </w:rPr>
              <w:t>Ve</w:t>
            </w:r>
            <w:r w:rsidR="00412488" w:rsidRPr="005B0A9D">
              <w:rPr>
                <w:rFonts w:ascii="Arial" w:hAnsi="Arial" w:cs="Arial"/>
                <w:i/>
                <w:iCs/>
                <w:sz w:val="20"/>
                <w:szCs w:val="20"/>
                <w:lang w:val="en-GB"/>
              </w:rPr>
              <w:t>rify</w:t>
            </w:r>
            <w:r w:rsidR="0000660F" w:rsidRPr="005B0A9D">
              <w:rPr>
                <w:rFonts w:ascii="Arial" w:hAnsi="Arial" w:cs="Arial"/>
                <w:i/>
                <w:iCs/>
                <w:sz w:val="20"/>
                <w:szCs w:val="20"/>
                <w:lang w:val="en-GB"/>
              </w:rPr>
              <w:t xml:space="preserve"> that all tender envelopes </w:t>
            </w:r>
            <w:r w:rsidR="00412488" w:rsidRPr="005B0A9D">
              <w:rPr>
                <w:rFonts w:ascii="Arial" w:hAnsi="Arial" w:cs="Arial"/>
                <w:i/>
                <w:iCs/>
                <w:sz w:val="20"/>
                <w:szCs w:val="20"/>
                <w:lang w:val="en-GB"/>
              </w:rPr>
              <w:t xml:space="preserve">received </w:t>
            </w:r>
            <w:r w:rsidR="0000660F" w:rsidRPr="005B0A9D">
              <w:rPr>
                <w:rFonts w:ascii="Arial" w:hAnsi="Arial" w:cs="Arial"/>
                <w:i/>
                <w:iCs/>
                <w:sz w:val="20"/>
                <w:szCs w:val="20"/>
                <w:lang w:val="en-GB"/>
              </w:rPr>
              <w:t>are available at the tender opening session</w:t>
            </w:r>
            <w:r w:rsidR="0000660F" w:rsidRPr="0000660F">
              <w:rPr>
                <w:rFonts w:ascii="Arial" w:hAnsi="Arial" w:cs="Arial"/>
                <w:sz w:val="20"/>
                <w:szCs w:val="20"/>
                <w:lang w:val="en-GB"/>
              </w:rPr>
              <w:t>.</w:t>
            </w:r>
          </w:p>
        </w:tc>
        <w:tc>
          <w:tcPr>
            <w:tcW w:w="939" w:type="dxa"/>
          </w:tcPr>
          <w:p w14:paraId="060D6431" w14:textId="77777777" w:rsidR="0000660F" w:rsidRPr="0000660F" w:rsidRDefault="0000660F" w:rsidP="00597700">
            <w:pPr>
              <w:rPr>
                <w:rFonts w:ascii="Arial" w:hAnsi="Arial" w:cs="Arial"/>
                <w:sz w:val="20"/>
                <w:szCs w:val="20"/>
                <w:lang w:val="en-GB"/>
              </w:rPr>
            </w:pPr>
          </w:p>
        </w:tc>
      </w:tr>
    </w:tbl>
    <w:p w14:paraId="2A6FF76F" w14:textId="77777777" w:rsidR="0000660F" w:rsidRPr="0000660F" w:rsidRDefault="0000660F">
      <w:pPr>
        <w:rPr>
          <w:rFonts w:ascii="Arial" w:hAnsi="Arial" w:cs="Arial"/>
          <w:b/>
          <w:lang w:val="en-GB"/>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113"/>
        <w:gridCol w:w="826"/>
      </w:tblGrid>
      <w:tr w:rsidR="005B3900" w:rsidRPr="0000660F" w14:paraId="1D77639E" w14:textId="77777777" w:rsidTr="005B3900">
        <w:tc>
          <w:tcPr>
            <w:tcW w:w="8359" w:type="dxa"/>
            <w:shd w:val="pct10" w:color="auto" w:fill="FFFFFF"/>
          </w:tcPr>
          <w:p w14:paraId="247415BF" w14:textId="52032577" w:rsidR="005B3900" w:rsidRPr="00C44C26" w:rsidRDefault="00C44C26" w:rsidP="005C0253">
            <w:pPr>
              <w:rPr>
                <w:rFonts w:ascii="Arial" w:hAnsi="Arial" w:cs="Arial"/>
                <w:b/>
                <w:sz w:val="20"/>
                <w:szCs w:val="20"/>
                <w:lang w:val="fr-FR"/>
              </w:rPr>
            </w:pPr>
            <w:r w:rsidRPr="00053C7F">
              <w:rPr>
                <w:rFonts w:ascii="Arial" w:hAnsi="Arial" w:cs="Arial"/>
                <w:b/>
                <w:sz w:val="20"/>
                <w:szCs w:val="20"/>
                <w:lang w:val="en-NL"/>
              </w:rPr>
              <w:t xml:space="preserve">Séance </w:t>
            </w:r>
            <w:proofErr w:type="spellStart"/>
            <w:r w:rsidRPr="00053C7F">
              <w:rPr>
                <w:rFonts w:ascii="Arial" w:hAnsi="Arial" w:cs="Arial"/>
                <w:b/>
                <w:sz w:val="20"/>
                <w:szCs w:val="20"/>
                <w:lang w:val="en-NL"/>
              </w:rPr>
              <w:t>d'ouverture</w:t>
            </w:r>
            <w:proofErr w:type="spellEnd"/>
            <w:r w:rsidRPr="00053C7F">
              <w:rPr>
                <w:rFonts w:ascii="Arial" w:hAnsi="Arial" w:cs="Arial"/>
                <w:b/>
                <w:sz w:val="20"/>
                <w:szCs w:val="20"/>
                <w:lang w:val="en-NL"/>
              </w:rPr>
              <w:t xml:space="preserve"> des </w:t>
            </w:r>
            <w:proofErr w:type="spellStart"/>
            <w:r w:rsidRPr="00053C7F">
              <w:rPr>
                <w:rFonts w:ascii="Arial" w:hAnsi="Arial" w:cs="Arial"/>
                <w:b/>
                <w:sz w:val="20"/>
                <w:szCs w:val="20"/>
                <w:lang w:val="en-NL"/>
              </w:rPr>
              <w:t>offres</w:t>
            </w:r>
            <w:proofErr w:type="spellEnd"/>
            <w:r>
              <w:rPr>
                <w:rFonts w:ascii="Arial" w:hAnsi="Arial" w:cs="Arial"/>
                <w:b/>
                <w:sz w:val="20"/>
                <w:szCs w:val="20"/>
                <w:lang w:val="en-NL"/>
              </w:rPr>
              <w:t xml:space="preserve"> </w:t>
            </w:r>
            <w:r w:rsidR="005C0253">
              <w:rPr>
                <w:rFonts w:ascii="Arial" w:hAnsi="Arial" w:cs="Arial"/>
                <w:b/>
                <w:sz w:val="20"/>
                <w:szCs w:val="20"/>
                <w:lang w:val="en-NL"/>
              </w:rPr>
              <w:t xml:space="preserve">/ </w:t>
            </w:r>
            <w:r w:rsidR="005B3900" w:rsidRPr="005775F5">
              <w:rPr>
                <w:rFonts w:ascii="Arial" w:hAnsi="Arial" w:cs="Arial"/>
                <w:b/>
                <w:i/>
                <w:iCs/>
                <w:sz w:val="20"/>
                <w:szCs w:val="20"/>
                <w:lang w:val="fr-FR"/>
              </w:rPr>
              <w:t xml:space="preserve">Tender </w:t>
            </w:r>
            <w:proofErr w:type="spellStart"/>
            <w:r w:rsidR="005B3900" w:rsidRPr="005775F5">
              <w:rPr>
                <w:rFonts w:ascii="Arial" w:hAnsi="Arial" w:cs="Arial"/>
                <w:b/>
                <w:i/>
                <w:iCs/>
                <w:sz w:val="20"/>
                <w:szCs w:val="20"/>
                <w:lang w:val="fr-FR"/>
              </w:rPr>
              <w:t>opening</w:t>
            </w:r>
            <w:proofErr w:type="spellEnd"/>
            <w:r w:rsidR="005B3900" w:rsidRPr="005775F5">
              <w:rPr>
                <w:rFonts w:ascii="Arial" w:hAnsi="Arial" w:cs="Arial"/>
                <w:b/>
                <w:i/>
                <w:iCs/>
                <w:sz w:val="20"/>
                <w:szCs w:val="20"/>
                <w:lang w:val="fr-FR"/>
              </w:rPr>
              <w:t xml:space="preserve"> session</w:t>
            </w:r>
          </w:p>
        </w:tc>
        <w:tc>
          <w:tcPr>
            <w:tcW w:w="939" w:type="dxa"/>
            <w:gridSpan w:val="2"/>
            <w:shd w:val="pct10" w:color="auto" w:fill="FFFFFF"/>
          </w:tcPr>
          <w:p w14:paraId="1473119D" w14:textId="040E7936" w:rsidR="005B3900" w:rsidRPr="00D1065D" w:rsidRDefault="005B3900" w:rsidP="005B3900">
            <w:pPr>
              <w:jc w:val="center"/>
              <w:rPr>
                <w:rFonts w:ascii="Arial" w:hAnsi="Arial" w:cs="Arial"/>
                <w:b/>
                <w:sz w:val="20"/>
                <w:szCs w:val="20"/>
                <w:lang w:val="en-GB"/>
              </w:rPr>
            </w:pPr>
            <w:proofErr w:type="spellStart"/>
            <w:r w:rsidRPr="005B3900">
              <w:rPr>
                <w:rFonts w:ascii="Arial" w:hAnsi="Arial" w:cs="Arial"/>
                <w:b/>
                <w:sz w:val="18"/>
                <w:szCs w:val="18"/>
                <w:lang w:val="en-GB"/>
              </w:rPr>
              <w:t>Vérifier</w:t>
            </w:r>
            <w:proofErr w:type="spellEnd"/>
            <w:r w:rsidRPr="005B3900">
              <w:rPr>
                <w:rFonts w:ascii="Arial" w:hAnsi="Arial" w:cs="Arial"/>
                <w:b/>
                <w:sz w:val="18"/>
                <w:szCs w:val="18"/>
                <w:lang w:val="en-GB"/>
              </w:rPr>
              <w:t xml:space="preserve"> √</w:t>
            </w:r>
            <w:r w:rsidRPr="005775F5">
              <w:rPr>
                <w:rFonts w:ascii="Arial" w:hAnsi="Arial" w:cs="Arial"/>
                <w:b/>
                <w:i/>
                <w:iCs/>
                <w:sz w:val="18"/>
                <w:szCs w:val="18"/>
                <w:lang w:val="en-GB"/>
              </w:rPr>
              <w:t>Check</w:t>
            </w:r>
            <w:r w:rsidRPr="005B3900">
              <w:rPr>
                <w:rFonts w:ascii="Arial" w:hAnsi="Arial" w:cs="Arial"/>
                <w:b/>
                <w:sz w:val="18"/>
                <w:szCs w:val="18"/>
                <w:lang w:val="en-GB"/>
              </w:rPr>
              <w:t xml:space="preserve"> √</w:t>
            </w:r>
          </w:p>
        </w:tc>
      </w:tr>
      <w:tr w:rsidR="005B3900" w:rsidRPr="007F0BED" w14:paraId="7BD94E9D" w14:textId="77777777" w:rsidTr="00D1065D">
        <w:trPr>
          <w:trHeight w:val="591"/>
        </w:trPr>
        <w:tc>
          <w:tcPr>
            <w:tcW w:w="8472" w:type="dxa"/>
            <w:gridSpan w:val="2"/>
          </w:tcPr>
          <w:p w14:paraId="205772B6" w14:textId="77777777" w:rsidR="000A57C3" w:rsidRPr="005775F5" w:rsidRDefault="000A57C3" w:rsidP="000A57C3">
            <w:pPr>
              <w:rPr>
                <w:rFonts w:ascii="Arial" w:hAnsi="Arial" w:cs="Arial"/>
                <w:bCs/>
                <w:i/>
                <w:iCs/>
                <w:sz w:val="20"/>
                <w:szCs w:val="20"/>
                <w:lang w:val="en-NL"/>
              </w:rPr>
            </w:pPr>
            <w:r w:rsidRPr="005775F5">
              <w:rPr>
                <w:rFonts w:ascii="Arial" w:hAnsi="Arial" w:cs="Arial"/>
                <w:bCs/>
                <w:i/>
                <w:iCs/>
                <w:sz w:val="20"/>
                <w:szCs w:val="20"/>
                <w:lang w:val="en-NL"/>
              </w:rPr>
              <w:t xml:space="preserve">1. </w:t>
            </w:r>
            <w:proofErr w:type="spellStart"/>
            <w:r w:rsidRPr="005775F5">
              <w:rPr>
                <w:rFonts w:ascii="Arial" w:hAnsi="Arial" w:cs="Arial"/>
                <w:bCs/>
                <w:i/>
                <w:iCs/>
                <w:sz w:val="20"/>
                <w:szCs w:val="20"/>
                <w:lang w:val="en-NL"/>
              </w:rPr>
              <w:t>Toutes</w:t>
            </w:r>
            <w:proofErr w:type="spellEnd"/>
            <w:r w:rsidRPr="005775F5">
              <w:rPr>
                <w:rFonts w:ascii="Arial" w:hAnsi="Arial" w:cs="Arial"/>
                <w:bCs/>
                <w:i/>
                <w:iCs/>
                <w:sz w:val="20"/>
                <w:szCs w:val="20"/>
                <w:lang w:val="en-NL"/>
              </w:rPr>
              <w:t xml:space="preserve"> les </w:t>
            </w:r>
            <w:proofErr w:type="spellStart"/>
            <w:r w:rsidRPr="005775F5">
              <w:rPr>
                <w:rFonts w:ascii="Arial" w:hAnsi="Arial" w:cs="Arial"/>
                <w:bCs/>
                <w:i/>
                <w:iCs/>
                <w:sz w:val="20"/>
                <w:szCs w:val="20"/>
                <w:lang w:val="en-NL"/>
              </w:rPr>
              <w:t>enveloppes</w:t>
            </w:r>
            <w:proofErr w:type="spellEnd"/>
            <w:r w:rsidRPr="005775F5">
              <w:rPr>
                <w:rFonts w:ascii="Arial" w:hAnsi="Arial" w:cs="Arial"/>
                <w:bCs/>
                <w:i/>
                <w:iCs/>
                <w:sz w:val="20"/>
                <w:szCs w:val="20"/>
                <w:lang w:val="en-NL"/>
              </w:rPr>
              <w:t xml:space="preserve"> </w:t>
            </w:r>
            <w:proofErr w:type="spellStart"/>
            <w:r w:rsidRPr="005775F5">
              <w:rPr>
                <w:rFonts w:ascii="Arial" w:hAnsi="Arial" w:cs="Arial"/>
                <w:bCs/>
                <w:i/>
                <w:iCs/>
                <w:sz w:val="20"/>
                <w:szCs w:val="20"/>
                <w:lang w:val="en-NL"/>
              </w:rPr>
              <w:t>sont</w:t>
            </w:r>
            <w:proofErr w:type="spellEnd"/>
            <w:r w:rsidRPr="005775F5">
              <w:rPr>
                <w:rFonts w:ascii="Arial" w:hAnsi="Arial" w:cs="Arial"/>
                <w:bCs/>
                <w:i/>
                <w:iCs/>
                <w:sz w:val="20"/>
                <w:szCs w:val="20"/>
                <w:lang w:val="en-NL"/>
              </w:rPr>
              <w:t xml:space="preserve"> remises à la </w:t>
            </w:r>
            <w:proofErr w:type="spellStart"/>
            <w:r w:rsidRPr="005775F5">
              <w:rPr>
                <w:rFonts w:ascii="Arial" w:hAnsi="Arial" w:cs="Arial"/>
                <w:bCs/>
                <w:i/>
                <w:iCs/>
                <w:sz w:val="20"/>
                <w:szCs w:val="20"/>
                <w:lang w:val="en-NL"/>
              </w:rPr>
              <w:t>personne</w:t>
            </w:r>
            <w:proofErr w:type="spellEnd"/>
            <w:r w:rsidRPr="005775F5">
              <w:rPr>
                <w:rFonts w:ascii="Arial" w:hAnsi="Arial" w:cs="Arial"/>
                <w:bCs/>
                <w:i/>
                <w:iCs/>
                <w:sz w:val="20"/>
                <w:szCs w:val="20"/>
                <w:lang w:val="en-NL"/>
              </w:rPr>
              <w:t xml:space="preserve"> </w:t>
            </w:r>
            <w:proofErr w:type="spellStart"/>
            <w:r w:rsidRPr="005775F5">
              <w:rPr>
                <w:rFonts w:ascii="Arial" w:hAnsi="Arial" w:cs="Arial"/>
                <w:bCs/>
                <w:i/>
                <w:iCs/>
                <w:sz w:val="20"/>
                <w:szCs w:val="20"/>
                <w:lang w:val="en-NL"/>
              </w:rPr>
              <w:t>responsable</w:t>
            </w:r>
            <w:proofErr w:type="spellEnd"/>
            <w:r w:rsidRPr="005775F5">
              <w:rPr>
                <w:rFonts w:ascii="Arial" w:hAnsi="Arial" w:cs="Arial"/>
                <w:bCs/>
                <w:i/>
                <w:iCs/>
                <w:sz w:val="20"/>
                <w:szCs w:val="20"/>
                <w:lang w:val="en-NL"/>
              </w:rPr>
              <w:t xml:space="preserve"> de </w:t>
            </w:r>
            <w:proofErr w:type="spellStart"/>
            <w:r w:rsidRPr="005775F5">
              <w:rPr>
                <w:rFonts w:ascii="Arial" w:hAnsi="Arial" w:cs="Arial"/>
                <w:bCs/>
                <w:i/>
                <w:iCs/>
                <w:sz w:val="20"/>
                <w:szCs w:val="20"/>
                <w:lang w:val="en-NL"/>
              </w:rPr>
              <w:t>l'ouverture</w:t>
            </w:r>
            <w:proofErr w:type="spellEnd"/>
            <w:r w:rsidRPr="005775F5">
              <w:rPr>
                <w:rFonts w:ascii="Arial" w:hAnsi="Arial" w:cs="Arial"/>
                <w:bCs/>
                <w:i/>
                <w:iCs/>
                <w:sz w:val="20"/>
                <w:szCs w:val="20"/>
                <w:lang w:val="en-NL"/>
              </w:rPr>
              <w:t xml:space="preserve"> des</w:t>
            </w:r>
          </w:p>
          <w:p w14:paraId="55D87700" w14:textId="77777777" w:rsidR="000A57C3" w:rsidRPr="005775F5" w:rsidRDefault="000A57C3" w:rsidP="000A57C3">
            <w:pPr>
              <w:rPr>
                <w:rFonts w:ascii="Arial" w:hAnsi="Arial" w:cs="Arial"/>
                <w:bCs/>
                <w:i/>
                <w:iCs/>
                <w:sz w:val="20"/>
                <w:szCs w:val="20"/>
                <w:lang w:val="en-NL"/>
              </w:rPr>
            </w:pPr>
            <w:proofErr w:type="spellStart"/>
            <w:r w:rsidRPr="005775F5">
              <w:rPr>
                <w:rFonts w:ascii="Arial" w:hAnsi="Arial" w:cs="Arial"/>
                <w:bCs/>
                <w:i/>
                <w:iCs/>
                <w:sz w:val="20"/>
                <w:szCs w:val="20"/>
                <w:lang w:val="en-NL"/>
              </w:rPr>
              <w:t>offres</w:t>
            </w:r>
            <w:proofErr w:type="spellEnd"/>
            <w:r w:rsidRPr="005775F5">
              <w:rPr>
                <w:rFonts w:ascii="Arial" w:hAnsi="Arial" w:cs="Arial"/>
                <w:bCs/>
                <w:i/>
                <w:iCs/>
                <w:sz w:val="20"/>
                <w:szCs w:val="20"/>
                <w:lang w:val="en-NL"/>
              </w:rPr>
              <w:t>.</w:t>
            </w:r>
          </w:p>
          <w:p w14:paraId="5F125020" w14:textId="77777777" w:rsidR="000A57C3" w:rsidRPr="005775F5" w:rsidRDefault="000A57C3" w:rsidP="000A57C3">
            <w:pPr>
              <w:rPr>
                <w:rFonts w:ascii="Arial" w:hAnsi="Arial" w:cs="Arial"/>
                <w:bCs/>
                <w:i/>
                <w:iCs/>
                <w:sz w:val="20"/>
                <w:szCs w:val="20"/>
                <w:lang w:val="en-NL"/>
              </w:rPr>
            </w:pPr>
          </w:p>
          <w:p w14:paraId="083564FE" w14:textId="301D653B" w:rsidR="005B3900" w:rsidRPr="005775F5" w:rsidRDefault="000A57C3" w:rsidP="005B3900">
            <w:pPr>
              <w:numPr>
                <w:ilvl w:val="0"/>
                <w:numId w:val="3"/>
              </w:numPr>
              <w:jc w:val="both"/>
              <w:rPr>
                <w:rFonts w:ascii="Arial" w:hAnsi="Arial" w:cs="Arial"/>
                <w:bCs/>
                <w:i/>
                <w:iCs/>
                <w:sz w:val="20"/>
                <w:szCs w:val="20"/>
                <w:lang w:val="en-GB"/>
              </w:rPr>
            </w:pPr>
            <w:r w:rsidRPr="005775F5">
              <w:rPr>
                <w:rFonts w:ascii="Arial" w:hAnsi="Arial" w:cs="Arial"/>
                <w:bCs/>
                <w:i/>
                <w:iCs/>
                <w:sz w:val="20"/>
                <w:szCs w:val="20"/>
                <w:lang w:val="en-GB"/>
              </w:rPr>
              <w:t>A</w:t>
            </w:r>
            <w:r w:rsidR="005B3900" w:rsidRPr="005775F5">
              <w:rPr>
                <w:rFonts w:ascii="Arial" w:hAnsi="Arial" w:cs="Arial"/>
                <w:bCs/>
                <w:i/>
                <w:iCs/>
                <w:sz w:val="20"/>
                <w:szCs w:val="20"/>
                <w:lang w:val="en-GB"/>
              </w:rPr>
              <w:t>ll tender envelopes are handed over to the person responsible for the tender opening.</w:t>
            </w:r>
          </w:p>
        </w:tc>
        <w:tc>
          <w:tcPr>
            <w:tcW w:w="826" w:type="dxa"/>
          </w:tcPr>
          <w:p w14:paraId="0370076B" w14:textId="77777777" w:rsidR="005B3900" w:rsidRPr="0000660F" w:rsidRDefault="005B3900" w:rsidP="005B3900">
            <w:pPr>
              <w:rPr>
                <w:rFonts w:ascii="Arial" w:hAnsi="Arial" w:cs="Arial"/>
                <w:sz w:val="20"/>
                <w:szCs w:val="20"/>
                <w:lang w:val="en-GB"/>
              </w:rPr>
            </w:pPr>
          </w:p>
        </w:tc>
      </w:tr>
      <w:tr w:rsidR="005B3900" w:rsidRPr="007F0BED" w14:paraId="3B716BE1" w14:textId="77777777" w:rsidTr="00D1065D">
        <w:trPr>
          <w:trHeight w:val="402"/>
        </w:trPr>
        <w:tc>
          <w:tcPr>
            <w:tcW w:w="8472" w:type="dxa"/>
            <w:gridSpan w:val="2"/>
          </w:tcPr>
          <w:p w14:paraId="4CB1DB5F" w14:textId="77777777" w:rsidR="000A57C3" w:rsidRPr="005775F5" w:rsidRDefault="000A57C3" w:rsidP="000A57C3">
            <w:pPr>
              <w:rPr>
                <w:rFonts w:ascii="Arial" w:hAnsi="Arial" w:cs="Arial"/>
                <w:bCs/>
                <w:sz w:val="20"/>
                <w:szCs w:val="20"/>
                <w:lang w:val="en-NL"/>
              </w:rPr>
            </w:pPr>
            <w:r w:rsidRPr="005775F5">
              <w:rPr>
                <w:rFonts w:ascii="Arial" w:hAnsi="Arial" w:cs="Arial"/>
                <w:bCs/>
                <w:sz w:val="20"/>
                <w:szCs w:val="20"/>
                <w:lang w:val="en-NL"/>
              </w:rPr>
              <w:t xml:space="preserve">2. </w:t>
            </w:r>
            <w:proofErr w:type="spellStart"/>
            <w:r w:rsidRPr="005775F5">
              <w:rPr>
                <w:rFonts w:ascii="Arial" w:hAnsi="Arial" w:cs="Arial"/>
                <w:bCs/>
                <w:sz w:val="20"/>
                <w:szCs w:val="20"/>
                <w:lang w:val="en-NL"/>
              </w:rPr>
              <w:t>Vérifiez</w:t>
            </w:r>
            <w:proofErr w:type="spellEnd"/>
            <w:r w:rsidRPr="005775F5">
              <w:rPr>
                <w:rFonts w:ascii="Arial" w:hAnsi="Arial" w:cs="Arial"/>
                <w:bCs/>
                <w:sz w:val="20"/>
                <w:szCs w:val="20"/>
                <w:lang w:val="en-NL"/>
              </w:rPr>
              <w:t xml:space="preserve"> que </w:t>
            </w:r>
            <w:proofErr w:type="spellStart"/>
            <w:r w:rsidRPr="005775F5">
              <w:rPr>
                <w:rFonts w:ascii="Arial" w:hAnsi="Arial" w:cs="Arial"/>
                <w:bCs/>
                <w:sz w:val="20"/>
                <w:szCs w:val="20"/>
                <w:lang w:val="en-NL"/>
              </w:rPr>
              <w:t>toutes</w:t>
            </w:r>
            <w:proofErr w:type="spellEnd"/>
            <w:r w:rsidRPr="005775F5">
              <w:rPr>
                <w:rFonts w:ascii="Arial" w:hAnsi="Arial" w:cs="Arial"/>
                <w:bCs/>
                <w:sz w:val="20"/>
                <w:szCs w:val="20"/>
                <w:lang w:val="en-NL"/>
              </w:rPr>
              <w:t xml:space="preserve"> les </w:t>
            </w:r>
            <w:proofErr w:type="spellStart"/>
            <w:r w:rsidRPr="005775F5">
              <w:rPr>
                <w:rFonts w:ascii="Arial" w:hAnsi="Arial" w:cs="Arial"/>
                <w:bCs/>
                <w:sz w:val="20"/>
                <w:szCs w:val="20"/>
                <w:lang w:val="en-NL"/>
              </w:rPr>
              <w:t>enveloppes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d'offres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sont</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scellées</w:t>
            </w:r>
            <w:proofErr w:type="spellEnd"/>
            <w:r w:rsidRPr="005775F5">
              <w:rPr>
                <w:rFonts w:ascii="Arial" w:hAnsi="Arial" w:cs="Arial"/>
                <w:bCs/>
                <w:sz w:val="20"/>
                <w:szCs w:val="20"/>
                <w:lang w:val="en-NL"/>
              </w:rPr>
              <w:t xml:space="preserve"> et </w:t>
            </w:r>
            <w:proofErr w:type="spellStart"/>
            <w:r w:rsidRPr="005775F5">
              <w:rPr>
                <w:rFonts w:ascii="Arial" w:hAnsi="Arial" w:cs="Arial"/>
                <w:bCs/>
                <w:sz w:val="20"/>
                <w:szCs w:val="20"/>
                <w:lang w:val="en-NL"/>
              </w:rPr>
              <w:t>en</w:t>
            </w:r>
            <w:proofErr w:type="spellEnd"/>
            <w:r w:rsidRPr="005775F5">
              <w:rPr>
                <w:rFonts w:ascii="Arial" w:hAnsi="Arial" w:cs="Arial"/>
                <w:bCs/>
                <w:sz w:val="20"/>
                <w:szCs w:val="20"/>
                <w:lang w:val="en-NL"/>
              </w:rPr>
              <w:t xml:space="preserve"> bon état.</w:t>
            </w:r>
          </w:p>
          <w:p w14:paraId="6D9DF80D" w14:textId="77777777" w:rsidR="000A57C3" w:rsidRPr="005775F5" w:rsidRDefault="000A57C3" w:rsidP="000A57C3">
            <w:pPr>
              <w:rPr>
                <w:rFonts w:ascii="Arial" w:hAnsi="Arial" w:cs="Arial"/>
                <w:bCs/>
                <w:sz w:val="20"/>
                <w:szCs w:val="20"/>
                <w:lang w:val="en-NL"/>
              </w:rPr>
            </w:pPr>
          </w:p>
          <w:p w14:paraId="5AA9C675" w14:textId="5C4EAA05" w:rsidR="005B3900" w:rsidRPr="005775F5" w:rsidRDefault="000A57C3" w:rsidP="000A57C3">
            <w:pPr>
              <w:jc w:val="both"/>
              <w:rPr>
                <w:rFonts w:ascii="Arial" w:hAnsi="Arial" w:cs="Arial"/>
                <w:bCs/>
                <w:sz w:val="20"/>
                <w:szCs w:val="20"/>
                <w:lang w:val="en-GB"/>
              </w:rPr>
            </w:pPr>
            <w:r w:rsidRPr="005775F5">
              <w:rPr>
                <w:rFonts w:ascii="Arial" w:hAnsi="Arial" w:cs="Arial"/>
                <w:bCs/>
                <w:sz w:val="20"/>
                <w:szCs w:val="20"/>
                <w:lang w:val="en-GB"/>
              </w:rPr>
              <w:t>2</w:t>
            </w:r>
            <w:r w:rsidRPr="005775F5">
              <w:rPr>
                <w:rFonts w:ascii="Arial" w:hAnsi="Arial" w:cs="Arial"/>
                <w:bCs/>
                <w:i/>
                <w:iCs/>
                <w:sz w:val="20"/>
                <w:szCs w:val="20"/>
                <w:lang w:val="en-GB"/>
              </w:rPr>
              <w:t>.</w:t>
            </w:r>
            <w:r w:rsidR="005B3900" w:rsidRPr="005775F5">
              <w:rPr>
                <w:rFonts w:ascii="Arial" w:hAnsi="Arial" w:cs="Arial"/>
                <w:bCs/>
                <w:i/>
                <w:iCs/>
                <w:sz w:val="20"/>
                <w:szCs w:val="20"/>
                <w:lang w:val="en-GB"/>
              </w:rPr>
              <w:t>Verify that all tender envelopes are sealed and in good condition.</w:t>
            </w:r>
          </w:p>
        </w:tc>
        <w:tc>
          <w:tcPr>
            <w:tcW w:w="826" w:type="dxa"/>
          </w:tcPr>
          <w:p w14:paraId="3E2F6639" w14:textId="77777777" w:rsidR="005B3900" w:rsidRPr="0000660F" w:rsidRDefault="005B3900" w:rsidP="005B3900">
            <w:pPr>
              <w:rPr>
                <w:rFonts w:ascii="Arial" w:hAnsi="Arial" w:cs="Arial"/>
                <w:sz w:val="20"/>
                <w:szCs w:val="20"/>
                <w:lang w:val="en-GB"/>
              </w:rPr>
            </w:pPr>
          </w:p>
        </w:tc>
      </w:tr>
      <w:tr w:rsidR="005B3900" w:rsidRPr="007F0BED" w14:paraId="74BDF649" w14:textId="77777777" w:rsidTr="00D1065D">
        <w:trPr>
          <w:trHeight w:val="1271"/>
        </w:trPr>
        <w:tc>
          <w:tcPr>
            <w:tcW w:w="8472" w:type="dxa"/>
            <w:gridSpan w:val="2"/>
          </w:tcPr>
          <w:p w14:paraId="2B916F5A" w14:textId="77777777" w:rsidR="000A57C3" w:rsidRPr="005775F5" w:rsidRDefault="000A57C3" w:rsidP="000A57C3">
            <w:pPr>
              <w:rPr>
                <w:rFonts w:ascii="Arial" w:hAnsi="Arial" w:cs="Arial"/>
                <w:bCs/>
                <w:sz w:val="20"/>
                <w:szCs w:val="20"/>
                <w:lang w:val="en-NL"/>
              </w:rPr>
            </w:pPr>
            <w:r w:rsidRPr="005775F5">
              <w:rPr>
                <w:rFonts w:ascii="Arial" w:hAnsi="Arial" w:cs="Arial"/>
                <w:bCs/>
                <w:sz w:val="20"/>
                <w:szCs w:val="20"/>
                <w:lang w:val="en-NL"/>
              </w:rPr>
              <w:t xml:space="preserve">3. Les </w:t>
            </w:r>
            <w:proofErr w:type="spellStart"/>
            <w:r w:rsidRPr="005775F5">
              <w:rPr>
                <w:rFonts w:ascii="Arial" w:hAnsi="Arial" w:cs="Arial"/>
                <w:bCs/>
                <w:sz w:val="20"/>
                <w:szCs w:val="20"/>
                <w:lang w:val="en-NL"/>
              </w:rPr>
              <w:t>enveloppes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d'appel</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d'offres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sont</w:t>
            </w:r>
            <w:proofErr w:type="spellEnd"/>
            <w:r w:rsidRPr="005775F5">
              <w:rPr>
                <w:rFonts w:ascii="Arial" w:hAnsi="Arial" w:cs="Arial"/>
                <w:bCs/>
                <w:sz w:val="20"/>
                <w:szCs w:val="20"/>
                <w:lang w:val="en-NL"/>
              </w:rPr>
              <w:t xml:space="preserve"> ouvertes dans </w:t>
            </w:r>
            <w:proofErr w:type="spellStart"/>
            <w:r w:rsidRPr="005775F5">
              <w:rPr>
                <w:rFonts w:ascii="Arial" w:hAnsi="Arial" w:cs="Arial"/>
                <w:bCs/>
                <w:sz w:val="20"/>
                <w:szCs w:val="20"/>
                <w:lang w:val="en-NL"/>
              </w:rPr>
              <w:t>l'ordre</w:t>
            </w:r>
            <w:proofErr w:type="spellEnd"/>
            <w:r w:rsidRPr="005775F5">
              <w:rPr>
                <w:rFonts w:ascii="Arial" w:hAnsi="Arial" w:cs="Arial"/>
                <w:bCs/>
                <w:sz w:val="20"/>
                <w:szCs w:val="20"/>
                <w:lang w:val="en-NL"/>
              </w:rPr>
              <w:t xml:space="preserve"> de </w:t>
            </w:r>
            <w:proofErr w:type="spellStart"/>
            <w:r w:rsidRPr="005775F5">
              <w:rPr>
                <w:rFonts w:ascii="Arial" w:hAnsi="Arial" w:cs="Arial"/>
                <w:bCs/>
                <w:sz w:val="20"/>
                <w:szCs w:val="20"/>
                <w:lang w:val="en-NL"/>
              </w:rPr>
              <w:t>réception</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Seules</w:t>
            </w:r>
            <w:proofErr w:type="spellEnd"/>
            <w:r w:rsidRPr="005775F5">
              <w:rPr>
                <w:rFonts w:ascii="Arial" w:hAnsi="Arial" w:cs="Arial"/>
                <w:bCs/>
                <w:sz w:val="20"/>
                <w:szCs w:val="20"/>
                <w:lang w:val="en-NL"/>
              </w:rPr>
              <w:t xml:space="preserve"> les</w:t>
            </w:r>
          </w:p>
          <w:p w14:paraId="056991C9" w14:textId="77777777" w:rsidR="000A57C3" w:rsidRPr="005775F5" w:rsidRDefault="000A57C3" w:rsidP="000A57C3">
            <w:pPr>
              <w:rPr>
                <w:rFonts w:ascii="Arial" w:hAnsi="Arial" w:cs="Arial"/>
                <w:bCs/>
                <w:sz w:val="20"/>
                <w:szCs w:val="20"/>
                <w:lang w:val="en-NL"/>
              </w:rPr>
            </w:pPr>
            <w:proofErr w:type="spellStart"/>
            <w:r w:rsidRPr="005775F5">
              <w:rPr>
                <w:rFonts w:ascii="Arial" w:hAnsi="Arial" w:cs="Arial"/>
                <w:bCs/>
                <w:sz w:val="20"/>
                <w:szCs w:val="20"/>
                <w:lang w:val="en-NL"/>
              </w:rPr>
              <w:t>enveloppes</w:t>
            </w:r>
            <w:proofErr w:type="spellEnd"/>
            <w:r w:rsidRPr="005775F5">
              <w:rPr>
                <w:rFonts w:ascii="Arial" w:hAnsi="Arial" w:cs="Arial"/>
                <w:bCs/>
                <w:sz w:val="20"/>
                <w:szCs w:val="20"/>
                <w:lang w:val="en-NL"/>
              </w:rPr>
              <w:t xml:space="preserve"> reçues </w:t>
            </w:r>
            <w:proofErr w:type="spellStart"/>
            <w:r w:rsidRPr="005775F5">
              <w:rPr>
                <w:rFonts w:ascii="Arial" w:hAnsi="Arial" w:cs="Arial"/>
                <w:bCs/>
                <w:sz w:val="20"/>
                <w:szCs w:val="20"/>
                <w:lang w:val="en-NL"/>
              </w:rPr>
              <w:t>avant</w:t>
            </w:r>
            <w:proofErr w:type="spellEnd"/>
            <w:r w:rsidRPr="005775F5">
              <w:rPr>
                <w:rFonts w:ascii="Arial" w:hAnsi="Arial" w:cs="Arial"/>
                <w:bCs/>
                <w:sz w:val="20"/>
                <w:szCs w:val="20"/>
                <w:lang w:val="en-NL"/>
              </w:rPr>
              <w:t xml:space="preserve"> la date </w:t>
            </w:r>
            <w:proofErr w:type="spellStart"/>
            <w:r w:rsidRPr="005775F5">
              <w:rPr>
                <w:rFonts w:ascii="Arial" w:hAnsi="Arial" w:cs="Arial"/>
                <w:bCs/>
                <w:sz w:val="20"/>
                <w:szCs w:val="20"/>
                <w:lang w:val="en-NL"/>
              </w:rPr>
              <w:t>limite</w:t>
            </w:r>
            <w:proofErr w:type="spellEnd"/>
            <w:r w:rsidRPr="005775F5">
              <w:rPr>
                <w:rFonts w:ascii="Arial" w:hAnsi="Arial" w:cs="Arial"/>
                <w:bCs/>
                <w:sz w:val="20"/>
                <w:szCs w:val="20"/>
                <w:lang w:val="en-NL"/>
              </w:rPr>
              <w:t xml:space="preserve"> de </w:t>
            </w:r>
            <w:proofErr w:type="spellStart"/>
            <w:r w:rsidRPr="005775F5">
              <w:rPr>
                <w:rFonts w:ascii="Arial" w:hAnsi="Arial" w:cs="Arial"/>
                <w:bCs/>
                <w:sz w:val="20"/>
                <w:szCs w:val="20"/>
                <w:lang w:val="en-NL"/>
              </w:rPr>
              <w:t>soumission</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doivent</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être</w:t>
            </w:r>
            <w:proofErr w:type="spellEnd"/>
            <w:r w:rsidRPr="005775F5">
              <w:rPr>
                <w:rFonts w:ascii="Arial" w:hAnsi="Arial" w:cs="Arial"/>
                <w:bCs/>
                <w:sz w:val="20"/>
                <w:szCs w:val="20"/>
                <w:lang w:val="en-NL"/>
              </w:rPr>
              <w:t xml:space="preserve"> ouvertes. Les</w:t>
            </w:r>
          </w:p>
          <w:p w14:paraId="3E0A8770" w14:textId="77777777" w:rsidR="000A57C3" w:rsidRPr="005775F5" w:rsidRDefault="000A57C3" w:rsidP="000A57C3">
            <w:pPr>
              <w:rPr>
                <w:rFonts w:ascii="Arial" w:hAnsi="Arial" w:cs="Arial"/>
                <w:bCs/>
                <w:sz w:val="20"/>
                <w:szCs w:val="20"/>
                <w:lang w:val="en-NL"/>
              </w:rPr>
            </w:pPr>
            <w:proofErr w:type="spellStart"/>
            <w:r w:rsidRPr="005775F5">
              <w:rPr>
                <w:rFonts w:ascii="Arial" w:hAnsi="Arial" w:cs="Arial"/>
                <w:bCs/>
                <w:sz w:val="20"/>
                <w:szCs w:val="20"/>
                <w:lang w:val="en-NL"/>
              </w:rPr>
              <w:t>enveloppes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d'appel</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d'offres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sont</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marquées</w:t>
            </w:r>
            <w:proofErr w:type="spellEnd"/>
            <w:r w:rsidRPr="005775F5">
              <w:rPr>
                <w:rFonts w:ascii="Arial" w:hAnsi="Arial" w:cs="Arial"/>
                <w:bCs/>
                <w:sz w:val="20"/>
                <w:szCs w:val="20"/>
                <w:lang w:val="en-NL"/>
              </w:rPr>
              <w:t xml:space="preserve"> par un </w:t>
            </w:r>
            <w:proofErr w:type="spellStart"/>
            <w:r w:rsidRPr="005775F5">
              <w:rPr>
                <w:rFonts w:ascii="Arial" w:hAnsi="Arial" w:cs="Arial"/>
                <w:bCs/>
                <w:sz w:val="20"/>
                <w:szCs w:val="20"/>
                <w:lang w:val="en-NL"/>
              </w:rPr>
              <w:t>numéro</w:t>
            </w:r>
            <w:proofErr w:type="spellEnd"/>
            <w:r w:rsidRPr="005775F5">
              <w:rPr>
                <w:rFonts w:ascii="Arial" w:hAnsi="Arial" w:cs="Arial"/>
                <w:bCs/>
                <w:sz w:val="20"/>
                <w:szCs w:val="20"/>
                <w:lang w:val="en-NL"/>
              </w:rPr>
              <w:t xml:space="preserve"> sur la première page de</w:t>
            </w:r>
          </w:p>
          <w:p w14:paraId="34FAAF1A" w14:textId="77777777" w:rsidR="000A57C3" w:rsidRPr="005775F5" w:rsidRDefault="000A57C3" w:rsidP="000A57C3">
            <w:pPr>
              <w:rPr>
                <w:rFonts w:ascii="Arial" w:hAnsi="Arial" w:cs="Arial"/>
                <w:bCs/>
                <w:sz w:val="20"/>
                <w:szCs w:val="20"/>
                <w:lang w:val="en-NL"/>
              </w:rPr>
            </w:pPr>
            <w:proofErr w:type="spellStart"/>
            <w:r w:rsidRPr="005775F5">
              <w:rPr>
                <w:rFonts w:ascii="Arial" w:hAnsi="Arial" w:cs="Arial"/>
                <w:bCs/>
                <w:sz w:val="20"/>
                <w:szCs w:val="20"/>
                <w:lang w:val="en-NL"/>
              </w:rPr>
              <w:t>chaque</w:t>
            </w:r>
            <w:proofErr w:type="spellEnd"/>
            <w:r w:rsidRPr="005775F5">
              <w:rPr>
                <w:rFonts w:ascii="Arial" w:hAnsi="Arial" w:cs="Arial"/>
                <w:bCs/>
                <w:sz w:val="20"/>
                <w:szCs w:val="20"/>
                <w:lang w:val="en-NL"/>
              </w:rPr>
              <w:t xml:space="preserve"> document. Deux </w:t>
            </w:r>
            <w:proofErr w:type="spellStart"/>
            <w:r w:rsidRPr="005775F5">
              <w:rPr>
                <w:rFonts w:ascii="Arial" w:hAnsi="Arial" w:cs="Arial"/>
                <w:bCs/>
                <w:sz w:val="20"/>
                <w:szCs w:val="20"/>
                <w:lang w:val="en-NL"/>
              </w:rPr>
              <w:t>personnes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autorisées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souvent</w:t>
            </w:r>
            <w:proofErr w:type="spellEnd"/>
            <w:r w:rsidRPr="005775F5">
              <w:rPr>
                <w:rFonts w:ascii="Arial" w:hAnsi="Arial" w:cs="Arial"/>
                <w:bCs/>
                <w:sz w:val="20"/>
                <w:szCs w:val="20"/>
                <w:lang w:val="en-NL"/>
              </w:rPr>
              <w:t xml:space="preserve"> du </w:t>
            </w:r>
            <w:proofErr w:type="spellStart"/>
            <w:r w:rsidRPr="005775F5">
              <w:rPr>
                <w:rFonts w:ascii="Arial" w:hAnsi="Arial" w:cs="Arial"/>
                <w:bCs/>
                <w:sz w:val="20"/>
                <w:szCs w:val="20"/>
                <w:lang w:val="en-NL"/>
              </w:rPr>
              <w:t>Comité</w:t>
            </w:r>
            <w:proofErr w:type="spellEnd"/>
          </w:p>
          <w:p w14:paraId="101C4301" w14:textId="77777777" w:rsidR="000A57C3" w:rsidRPr="005775F5" w:rsidRDefault="000A57C3" w:rsidP="000A57C3">
            <w:pPr>
              <w:rPr>
                <w:rFonts w:ascii="Arial" w:hAnsi="Arial" w:cs="Arial"/>
                <w:bCs/>
                <w:sz w:val="20"/>
                <w:szCs w:val="20"/>
                <w:lang w:val="en-NL"/>
              </w:rPr>
            </w:pPr>
            <w:proofErr w:type="spellStart"/>
            <w:r w:rsidRPr="005775F5">
              <w:rPr>
                <w:rFonts w:ascii="Arial" w:hAnsi="Arial" w:cs="Arial"/>
                <w:bCs/>
                <w:sz w:val="20"/>
                <w:szCs w:val="20"/>
                <w:lang w:val="en-NL"/>
              </w:rPr>
              <w:t>d'approvisionnement</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écrivent</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leurs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initiales</w:t>
            </w:r>
            <w:proofErr w:type="spellEnd"/>
            <w:r w:rsidRPr="005775F5">
              <w:rPr>
                <w:rFonts w:ascii="Arial" w:hAnsi="Arial" w:cs="Arial"/>
                <w:bCs/>
                <w:sz w:val="20"/>
                <w:szCs w:val="20"/>
                <w:lang w:val="en-NL"/>
              </w:rPr>
              <w:t xml:space="preserve"> sur la première page de </w:t>
            </w:r>
            <w:proofErr w:type="spellStart"/>
            <w:r w:rsidRPr="005775F5">
              <w:rPr>
                <w:rFonts w:ascii="Arial" w:hAnsi="Arial" w:cs="Arial"/>
                <w:bCs/>
                <w:sz w:val="20"/>
                <w:szCs w:val="20"/>
                <w:lang w:val="en-NL"/>
              </w:rPr>
              <w:t>tous</w:t>
            </w:r>
            <w:proofErr w:type="spellEnd"/>
            <w:r w:rsidRPr="005775F5">
              <w:rPr>
                <w:rFonts w:ascii="Arial" w:hAnsi="Arial" w:cs="Arial"/>
                <w:bCs/>
                <w:sz w:val="20"/>
                <w:szCs w:val="20"/>
                <w:lang w:val="en-NL"/>
              </w:rPr>
              <w:t xml:space="preserve"> les</w:t>
            </w:r>
          </w:p>
          <w:p w14:paraId="27432693" w14:textId="77777777" w:rsidR="000A57C3" w:rsidRPr="005775F5" w:rsidRDefault="000A57C3" w:rsidP="000A57C3">
            <w:pPr>
              <w:rPr>
                <w:rFonts w:ascii="Arial" w:hAnsi="Arial" w:cs="Arial"/>
                <w:bCs/>
                <w:sz w:val="20"/>
                <w:szCs w:val="20"/>
                <w:lang w:val="en-NL"/>
              </w:rPr>
            </w:pPr>
            <w:r w:rsidRPr="005775F5">
              <w:rPr>
                <w:rFonts w:ascii="Arial" w:hAnsi="Arial" w:cs="Arial"/>
                <w:bCs/>
                <w:sz w:val="20"/>
                <w:szCs w:val="20"/>
                <w:lang w:val="en-NL"/>
              </w:rPr>
              <w:t xml:space="preserve">documents </w:t>
            </w:r>
            <w:proofErr w:type="spellStart"/>
            <w:r w:rsidRPr="005775F5">
              <w:rPr>
                <w:rFonts w:ascii="Arial" w:hAnsi="Arial" w:cs="Arial"/>
                <w:bCs/>
                <w:sz w:val="20"/>
                <w:szCs w:val="20"/>
                <w:lang w:val="en-NL"/>
              </w:rPr>
              <w:t>originaux</w:t>
            </w:r>
            <w:proofErr w:type="spellEnd"/>
            <w:r w:rsidRPr="005775F5">
              <w:rPr>
                <w:rFonts w:ascii="Arial" w:hAnsi="Arial" w:cs="Arial"/>
                <w:bCs/>
                <w:sz w:val="20"/>
                <w:szCs w:val="20"/>
                <w:lang w:val="en-NL"/>
              </w:rPr>
              <w:t xml:space="preserve"> et </w:t>
            </w:r>
            <w:proofErr w:type="spellStart"/>
            <w:r w:rsidRPr="005775F5">
              <w:rPr>
                <w:rFonts w:ascii="Arial" w:hAnsi="Arial" w:cs="Arial"/>
                <w:bCs/>
                <w:sz w:val="20"/>
                <w:szCs w:val="20"/>
                <w:lang w:val="en-NL"/>
              </w:rPr>
              <w:t>toutes</w:t>
            </w:r>
            <w:proofErr w:type="spellEnd"/>
            <w:r w:rsidRPr="005775F5">
              <w:rPr>
                <w:rFonts w:ascii="Arial" w:hAnsi="Arial" w:cs="Arial"/>
                <w:bCs/>
                <w:sz w:val="20"/>
                <w:szCs w:val="20"/>
                <w:lang w:val="en-NL"/>
              </w:rPr>
              <w:t xml:space="preserve"> les pages de </w:t>
            </w:r>
            <w:proofErr w:type="spellStart"/>
            <w:r w:rsidRPr="005775F5">
              <w:rPr>
                <w:rFonts w:ascii="Arial" w:hAnsi="Arial" w:cs="Arial"/>
                <w:bCs/>
                <w:sz w:val="20"/>
                <w:szCs w:val="20"/>
                <w:lang w:val="en-NL"/>
              </w:rPr>
              <w:t>l'offre</w:t>
            </w:r>
            <w:proofErr w:type="spellEnd"/>
            <w:r w:rsidRPr="005775F5">
              <w:rPr>
                <w:rFonts w:ascii="Arial" w:hAnsi="Arial" w:cs="Arial"/>
                <w:bCs/>
                <w:sz w:val="20"/>
                <w:szCs w:val="20"/>
                <w:lang w:val="en-NL"/>
              </w:rPr>
              <w:t xml:space="preserve"> financière </w:t>
            </w:r>
            <w:proofErr w:type="spellStart"/>
            <w:r w:rsidRPr="005775F5">
              <w:rPr>
                <w:rFonts w:ascii="Arial" w:hAnsi="Arial" w:cs="Arial"/>
                <w:bCs/>
                <w:sz w:val="20"/>
                <w:szCs w:val="20"/>
                <w:lang w:val="en-NL"/>
              </w:rPr>
              <w:t>initiale</w:t>
            </w:r>
            <w:proofErr w:type="spellEnd"/>
            <w:r w:rsidRPr="005775F5">
              <w:rPr>
                <w:rFonts w:ascii="Arial" w:hAnsi="Arial" w:cs="Arial"/>
                <w:bCs/>
                <w:sz w:val="20"/>
                <w:szCs w:val="20"/>
                <w:lang w:val="en-NL"/>
              </w:rPr>
              <w:t>.</w:t>
            </w:r>
          </w:p>
          <w:p w14:paraId="27CC4879" w14:textId="77777777" w:rsidR="000A57C3" w:rsidRPr="005775F5" w:rsidRDefault="000A57C3" w:rsidP="000A57C3">
            <w:pPr>
              <w:rPr>
                <w:rFonts w:ascii="Arial" w:hAnsi="Arial" w:cs="Arial"/>
                <w:bCs/>
                <w:sz w:val="20"/>
                <w:szCs w:val="20"/>
                <w:lang w:val="en-NL"/>
              </w:rPr>
            </w:pPr>
          </w:p>
          <w:p w14:paraId="0944620B" w14:textId="7DA1FD93" w:rsidR="005B3900" w:rsidRPr="005775F5" w:rsidRDefault="000A57C3" w:rsidP="000A57C3">
            <w:pPr>
              <w:jc w:val="both"/>
              <w:rPr>
                <w:rFonts w:ascii="Arial" w:hAnsi="Arial" w:cs="Arial"/>
                <w:bCs/>
                <w:i/>
                <w:iCs/>
                <w:sz w:val="20"/>
                <w:szCs w:val="20"/>
                <w:lang w:val="en-GB"/>
              </w:rPr>
            </w:pPr>
            <w:r w:rsidRPr="005775F5">
              <w:rPr>
                <w:rFonts w:ascii="Arial" w:hAnsi="Arial" w:cs="Arial"/>
                <w:bCs/>
                <w:i/>
                <w:iCs/>
                <w:sz w:val="20"/>
                <w:szCs w:val="20"/>
                <w:lang w:val="en-GB"/>
              </w:rPr>
              <w:t>3T</w:t>
            </w:r>
            <w:r w:rsidR="005B3900" w:rsidRPr="005775F5">
              <w:rPr>
                <w:rFonts w:ascii="Arial" w:hAnsi="Arial" w:cs="Arial"/>
                <w:bCs/>
                <w:i/>
                <w:iCs/>
                <w:sz w:val="20"/>
                <w:szCs w:val="20"/>
                <w:lang w:val="en-GB"/>
              </w:rPr>
              <w:t xml:space="preserve">he tender envelopes are opened in order of receipt.  Only the envelopes received before the submission deadline should be opened. Two authorised persons (often from the Procurement Committee) write their initials on the first page of all original documents and all pages of the original financial offer. </w:t>
            </w:r>
          </w:p>
        </w:tc>
        <w:tc>
          <w:tcPr>
            <w:tcW w:w="826" w:type="dxa"/>
          </w:tcPr>
          <w:p w14:paraId="1F720887" w14:textId="77777777" w:rsidR="005B3900" w:rsidRPr="0000660F" w:rsidRDefault="005B3900" w:rsidP="005B3900">
            <w:pPr>
              <w:rPr>
                <w:rFonts w:ascii="Arial" w:hAnsi="Arial" w:cs="Arial"/>
                <w:sz w:val="20"/>
                <w:szCs w:val="20"/>
                <w:lang w:val="en-GB"/>
              </w:rPr>
            </w:pPr>
          </w:p>
        </w:tc>
      </w:tr>
      <w:tr w:rsidR="005B3900" w:rsidRPr="0000660F" w14:paraId="163FFF9A" w14:textId="77777777" w:rsidTr="00D1065D">
        <w:tc>
          <w:tcPr>
            <w:tcW w:w="8472" w:type="dxa"/>
            <w:gridSpan w:val="2"/>
          </w:tcPr>
          <w:p w14:paraId="41EB2F09" w14:textId="77777777" w:rsidR="00AC66DB" w:rsidRPr="005775F5" w:rsidRDefault="00AC66DB" w:rsidP="00AC66DB">
            <w:pPr>
              <w:rPr>
                <w:rFonts w:ascii="Arial" w:hAnsi="Arial" w:cs="Arial"/>
                <w:bCs/>
                <w:sz w:val="20"/>
                <w:szCs w:val="20"/>
                <w:lang w:val="en-NL"/>
              </w:rPr>
            </w:pPr>
            <w:r w:rsidRPr="00053C7F">
              <w:rPr>
                <w:rFonts w:ascii="Arial" w:hAnsi="Arial" w:cs="Arial"/>
                <w:bCs/>
                <w:sz w:val="20"/>
                <w:szCs w:val="20"/>
                <w:lang w:val="en-NL"/>
              </w:rPr>
              <w:t>4</w:t>
            </w:r>
            <w:r w:rsidRPr="005775F5">
              <w:rPr>
                <w:rFonts w:ascii="Arial" w:hAnsi="Arial" w:cs="Arial"/>
                <w:bCs/>
                <w:sz w:val="20"/>
                <w:szCs w:val="20"/>
                <w:lang w:val="en-NL"/>
              </w:rPr>
              <w:t xml:space="preserve">. Pour </w:t>
            </w:r>
            <w:proofErr w:type="spellStart"/>
            <w:r w:rsidRPr="005775F5">
              <w:rPr>
                <w:rFonts w:ascii="Arial" w:hAnsi="Arial" w:cs="Arial"/>
                <w:bCs/>
                <w:sz w:val="20"/>
                <w:szCs w:val="20"/>
                <w:lang w:val="en-NL"/>
              </w:rPr>
              <w:t>chaque</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enveloppe</w:t>
            </w:r>
            <w:proofErr w:type="spellEnd"/>
            <w:r w:rsidRPr="005775F5">
              <w:rPr>
                <w:rFonts w:ascii="Arial" w:hAnsi="Arial" w:cs="Arial"/>
                <w:bCs/>
                <w:sz w:val="20"/>
                <w:szCs w:val="20"/>
                <w:lang w:val="en-NL"/>
              </w:rPr>
              <w:t xml:space="preserve">, les </w:t>
            </w:r>
            <w:proofErr w:type="spellStart"/>
            <w:r w:rsidRPr="005775F5">
              <w:rPr>
                <w:rFonts w:ascii="Arial" w:hAnsi="Arial" w:cs="Arial"/>
                <w:bCs/>
                <w:sz w:val="20"/>
                <w:szCs w:val="20"/>
                <w:lang w:val="en-NL"/>
              </w:rPr>
              <w:t>personnes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autorisées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annoncent</w:t>
            </w:r>
            <w:proofErr w:type="spellEnd"/>
            <w:r w:rsidRPr="005775F5">
              <w:rPr>
                <w:rFonts w:ascii="Arial" w:hAnsi="Arial" w:cs="Arial"/>
                <w:bCs/>
                <w:sz w:val="20"/>
                <w:szCs w:val="20"/>
                <w:lang w:val="en-NL"/>
              </w:rPr>
              <w:t xml:space="preserve"> et </w:t>
            </w:r>
            <w:proofErr w:type="spellStart"/>
            <w:r w:rsidRPr="005775F5">
              <w:rPr>
                <w:rFonts w:ascii="Arial" w:hAnsi="Arial" w:cs="Arial"/>
                <w:bCs/>
                <w:sz w:val="20"/>
                <w:szCs w:val="20"/>
                <w:lang w:val="en-NL"/>
              </w:rPr>
              <w:t>vérifient</w:t>
            </w:r>
            <w:proofErr w:type="spellEnd"/>
            <w:r w:rsidRPr="005775F5">
              <w:rPr>
                <w:rFonts w:ascii="Arial" w:hAnsi="Arial" w:cs="Arial"/>
                <w:bCs/>
                <w:sz w:val="20"/>
                <w:szCs w:val="20"/>
                <w:lang w:val="en-NL"/>
              </w:rPr>
              <w:t xml:space="preserve"> que le</w:t>
            </w:r>
          </w:p>
          <w:p w14:paraId="767843A2" w14:textId="77777777" w:rsidR="00AC66DB" w:rsidRPr="005775F5" w:rsidRDefault="00AC66DB" w:rsidP="00AC66DB">
            <w:pPr>
              <w:rPr>
                <w:rFonts w:ascii="Arial" w:hAnsi="Arial" w:cs="Arial"/>
                <w:bCs/>
                <w:sz w:val="20"/>
                <w:szCs w:val="20"/>
                <w:lang w:val="en-NL"/>
              </w:rPr>
            </w:pPr>
            <w:proofErr w:type="spellStart"/>
            <w:r w:rsidRPr="005775F5">
              <w:rPr>
                <w:rFonts w:ascii="Arial" w:hAnsi="Arial" w:cs="Arial"/>
                <w:bCs/>
                <w:sz w:val="20"/>
                <w:szCs w:val="20"/>
                <w:lang w:val="en-NL"/>
              </w:rPr>
              <w:t>récapitulatif</w:t>
            </w:r>
            <w:proofErr w:type="spellEnd"/>
            <w:r w:rsidRPr="005775F5">
              <w:rPr>
                <w:rFonts w:ascii="Arial" w:hAnsi="Arial" w:cs="Arial"/>
                <w:bCs/>
                <w:sz w:val="20"/>
                <w:szCs w:val="20"/>
                <w:lang w:val="en-NL"/>
              </w:rPr>
              <w:t xml:space="preserve"> des </w:t>
            </w:r>
            <w:proofErr w:type="spellStart"/>
            <w:r w:rsidRPr="005775F5">
              <w:rPr>
                <w:rFonts w:ascii="Arial" w:hAnsi="Arial" w:cs="Arial"/>
                <w:bCs/>
                <w:sz w:val="20"/>
                <w:szCs w:val="20"/>
                <w:lang w:val="en-NL"/>
              </w:rPr>
              <w:t>offres</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est</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reçu</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correctement</w:t>
            </w:r>
            <w:proofErr w:type="spellEnd"/>
            <w:r w:rsidRPr="005775F5">
              <w:rPr>
                <w:rFonts w:ascii="Arial" w:hAnsi="Arial" w:cs="Arial"/>
                <w:bCs/>
                <w:sz w:val="20"/>
                <w:szCs w:val="20"/>
                <w:lang w:val="en-NL"/>
              </w:rPr>
              <w:t xml:space="preserve"> et </w:t>
            </w:r>
            <w:proofErr w:type="spellStart"/>
            <w:proofErr w:type="gramStart"/>
            <w:r w:rsidRPr="005775F5">
              <w:rPr>
                <w:rFonts w:ascii="Arial" w:hAnsi="Arial" w:cs="Arial"/>
                <w:bCs/>
                <w:sz w:val="20"/>
                <w:szCs w:val="20"/>
                <w:lang w:val="en-NL"/>
              </w:rPr>
              <w:t>contient</w:t>
            </w:r>
            <w:proofErr w:type="spellEnd"/>
            <w:r w:rsidRPr="005775F5">
              <w:rPr>
                <w:rFonts w:ascii="Arial" w:hAnsi="Arial" w:cs="Arial"/>
                <w:bCs/>
                <w:sz w:val="20"/>
                <w:szCs w:val="20"/>
                <w:lang w:val="en-NL"/>
              </w:rPr>
              <w:t xml:space="preserve"> :</w:t>
            </w:r>
            <w:proofErr w:type="gramEnd"/>
          </w:p>
          <w:p w14:paraId="7EC7961C" w14:textId="77777777" w:rsidR="00AC66DB" w:rsidRPr="005775F5" w:rsidRDefault="00AC66DB" w:rsidP="00AC66DB">
            <w:pPr>
              <w:rPr>
                <w:rFonts w:ascii="Arial" w:hAnsi="Arial" w:cs="Arial"/>
                <w:bCs/>
                <w:sz w:val="20"/>
                <w:szCs w:val="20"/>
                <w:lang w:val="en-NL"/>
              </w:rPr>
            </w:pPr>
            <w:r w:rsidRPr="005775F5">
              <w:rPr>
                <w:rFonts w:ascii="Arial" w:hAnsi="Arial" w:cs="Arial"/>
                <w:bCs/>
                <w:sz w:val="20"/>
                <w:szCs w:val="20"/>
                <w:lang w:val="en-NL"/>
              </w:rPr>
              <w:t xml:space="preserve">· le nom du </w:t>
            </w:r>
            <w:proofErr w:type="spellStart"/>
            <w:proofErr w:type="gramStart"/>
            <w:r w:rsidRPr="005775F5">
              <w:rPr>
                <w:rFonts w:ascii="Arial" w:hAnsi="Arial" w:cs="Arial"/>
                <w:bCs/>
                <w:sz w:val="20"/>
                <w:szCs w:val="20"/>
                <w:lang w:val="en-NL"/>
              </w:rPr>
              <w:t>soumissionnaire</w:t>
            </w:r>
            <w:proofErr w:type="spellEnd"/>
            <w:r w:rsidRPr="005775F5">
              <w:rPr>
                <w:rFonts w:ascii="Arial" w:hAnsi="Arial" w:cs="Arial"/>
                <w:bCs/>
                <w:sz w:val="20"/>
                <w:szCs w:val="20"/>
                <w:lang w:val="en-NL"/>
              </w:rPr>
              <w:t xml:space="preserve"> ;</w:t>
            </w:r>
            <w:proofErr w:type="gramEnd"/>
          </w:p>
          <w:p w14:paraId="49D69E8A" w14:textId="77777777" w:rsidR="00AC66DB" w:rsidRPr="005775F5" w:rsidRDefault="00AC66DB" w:rsidP="00AC66DB">
            <w:pPr>
              <w:rPr>
                <w:rFonts w:ascii="Arial" w:hAnsi="Arial" w:cs="Arial"/>
                <w:bCs/>
                <w:sz w:val="20"/>
                <w:szCs w:val="20"/>
                <w:lang w:val="en-NL"/>
              </w:rPr>
            </w:pPr>
            <w:r w:rsidRPr="005775F5">
              <w:rPr>
                <w:rFonts w:ascii="Arial" w:hAnsi="Arial" w:cs="Arial"/>
                <w:bCs/>
                <w:sz w:val="20"/>
                <w:szCs w:val="20"/>
                <w:lang w:val="en-NL"/>
              </w:rPr>
              <w:t xml:space="preserve">· le prix total </w:t>
            </w:r>
            <w:proofErr w:type="spellStart"/>
            <w:proofErr w:type="gramStart"/>
            <w:r w:rsidRPr="005775F5">
              <w:rPr>
                <w:rFonts w:ascii="Arial" w:hAnsi="Arial" w:cs="Arial"/>
                <w:bCs/>
                <w:sz w:val="20"/>
                <w:szCs w:val="20"/>
                <w:lang w:val="en-NL"/>
              </w:rPr>
              <w:t>offert</w:t>
            </w:r>
            <w:proofErr w:type="spellEnd"/>
            <w:r w:rsidRPr="005775F5">
              <w:rPr>
                <w:rFonts w:ascii="Arial" w:hAnsi="Arial" w:cs="Arial"/>
                <w:bCs/>
                <w:sz w:val="20"/>
                <w:szCs w:val="20"/>
                <w:lang w:val="en-NL"/>
              </w:rPr>
              <w:t xml:space="preserve"> ;</w:t>
            </w:r>
            <w:proofErr w:type="gramEnd"/>
          </w:p>
          <w:p w14:paraId="498D0367" w14:textId="77777777" w:rsidR="00AC66DB" w:rsidRPr="005775F5" w:rsidRDefault="00AC66DB" w:rsidP="00AC66DB">
            <w:pPr>
              <w:rPr>
                <w:rFonts w:ascii="Arial" w:hAnsi="Arial" w:cs="Arial"/>
                <w:bCs/>
                <w:sz w:val="20"/>
                <w:szCs w:val="20"/>
                <w:lang w:val="en-NL"/>
              </w:rPr>
            </w:pPr>
            <w:r w:rsidRPr="005775F5">
              <w:rPr>
                <w:rFonts w:ascii="Arial" w:hAnsi="Arial" w:cs="Arial"/>
                <w:bCs/>
                <w:sz w:val="20"/>
                <w:szCs w:val="20"/>
                <w:lang w:val="en-NL"/>
              </w:rPr>
              <w:t xml:space="preserve">· le nº de lots </w:t>
            </w:r>
            <w:proofErr w:type="spellStart"/>
            <w:proofErr w:type="gramStart"/>
            <w:r w:rsidRPr="005775F5">
              <w:rPr>
                <w:rFonts w:ascii="Arial" w:hAnsi="Arial" w:cs="Arial"/>
                <w:bCs/>
                <w:sz w:val="20"/>
                <w:szCs w:val="20"/>
                <w:lang w:val="en-NL"/>
              </w:rPr>
              <w:t>offerts</w:t>
            </w:r>
            <w:proofErr w:type="spellEnd"/>
            <w:r w:rsidRPr="005775F5">
              <w:rPr>
                <w:rFonts w:ascii="Arial" w:hAnsi="Arial" w:cs="Arial"/>
                <w:bCs/>
                <w:sz w:val="20"/>
                <w:szCs w:val="20"/>
                <w:lang w:val="en-NL"/>
              </w:rPr>
              <w:t xml:space="preserve"> ;</w:t>
            </w:r>
            <w:proofErr w:type="gramEnd"/>
            <w:r w:rsidRPr="005775F5">
              <w:rPr>
                <w:rFonts w:ascii="Arial" w:hAnsi="Arial" w:cs="Arial"/>
                <w:bCs/>
                <w:sz w:val="20"/>
                <w:szCs w:val="20"/>
                <w:lang w:val="en-NL"/>
              </w:rPr>
              <w:t xml:space="preserve"> et</w:t>
            </w:r>
          </w:p>
          <w:p w14:paraId="41C85624" w14:textId="77777777" w:rsidR="00AC66DB" w:rsidRPr="005775F5" w:rsidRDefault="00AC66DB" w:rsidP="00AC66DB">
            <w:pPr>
              <w:rPr>
                <w:rFonts w:ascii="Arial" w:hAnsi="Arial" w:cs="Arial"/>
                <w:bCs/>
                <w:sz w:val="20"/>
                <w:szCs w:val="20"/>
                <w:lang w:val="en-NL"/>
              </w:rPr>
            </w:pPr>
            <w:r w:rsidRPr="005775F5">
              <w:rPr>
                <w:rFonts w:ascii="Arial" w:hAnsi="Arial" w:cs="Arial"/>
                <w:bCs/>
                <w:sz w:val="20"/>
                <w:szCs w:val="20"/>
                <w:lang w:val="en-NL"/>
              </w:rPr>
              <w:t xml:space="preserve">· </w:t>
            </w:r>
            <w:proofErr w:type="gramStart"/>
            <w:r w:rsidRPr="005775F5">
              <w:rPr>
                <w:rFonts w:ascii="Arial" w:hAnsi="Arial" w:cs="Arial"/>
                <w:bCs/>
                <w:sz w:val="20"/>
                <w:szCs w:val="20"/>
                <w:lang w:val="en-NL"/>
              </w:rPr>
              <w:t>la</w:t>
            </w:r>
            <w:proofErr w:type="gramEnd"/>
            <w:r w:rsidRPr="005775F5">
              <w:rPr>
                <w:rFonts w:ascii="Arial" w:hAnsi="Arial" w:cs="Arial"/>
                <w:bCs/>
                <w:sz w:val="20"/>
                <w:szCs w:val="20"/>
                <w:lang w:val="en-NL"/>
              </w:rPr>
              <w:t xml:space="preserve"> devise</w:t>
            </w:r>
          </w:p>
          <w:p w14:paraId="552DF139" w14:textId="77777777" w:rsidR="005062E6" w:rsidRPr="00053C7F" w:rsidRDefault="005062E6" w:rsidP="00AC66DB">
            <w:pPr>
              <w:rPr>
                <w:rFonts w:ascii="Arial" w:hAnsi="Arial" w:cs="Arial"/>
                <w:b/>
                <w:sz w:val="20"/>
                <w:szCs w:val="20"/>
                <w:lang w:val="en-NL"/>
              </w:rPr>
            </w:pPr>
          </w:p>
          <w:p w14:paraId="369E4728" w14:textId="6A4B6F2D" w:rsidR="005B3900" w:rsidRPr="005775F5" w:rsidRDefault="005062E6" w:rsidP="005062E6">
            <w:pPr>
              <w:jc w:val="both"/>
              <w:rPr>
                <w:rFonts w:ascii="Arial" w:hAnsi="Arial" w:cs="Arial"/>
                <w:i/>
                <w:iCs/>
                <w:sz w:val="20"/>
                <w:szCs w:val="20"/>
                <w:lang w:val="en-GB"/>
              </w:rPr>
            </w:pPr>
            <w:r>
              <w:rPr>
                <w:rFonts w:ascii="Arial" w:hAnsi="Arial" w:cs="Arial"/>
                <w:sz w:val="20"/>
                <w:szCs w:val="20"/>
                <w:lang w:val="en-NL"/>
              </w:rPr>
              <w:t>4</w:t>
            </w:r>
            <w:r w:rsidRPr="005775F5">
              <w:rPr>
                <w:rFonts w:ascii="Arial" w:hAnsi="Arial" w:cs="Arial"/>
                <w:i/>
                <w:iCs/>
                <w:sz w:val="20"/>
                <w:szCs w:val="20"/>
                <w:lang w:val="en-NL"/>
              </w:rPr>
              <w:t>.</w:t>
            </w:r>
            <w:r w:rsidR="005B3900" w:rsidRPr="005775F5">
              <w:rPr>
                <w:rFonts w:ascii="Arial" w:hAnsi="Arial" w:cs="Arial"/>
                <w:i/>
                <w:iCs/>
                <w:sz w:val="20"/>
                <w:szCs w:val="20"/>
                <w:lang w:val="en-GB"/>
              </w:rPr>
              <w:t>For each tender envelope, the authorised persons announce and checks that the summary of tenders are received correctly and contains:</w:t>
            </w:r>
          </w:p>
          <w:p w14:paraId="711C8E17" w14:textId="77777777" w:rsidR="005B3900" w:rsidRPr="005775F5" w:rsidRDefault="005B3900" w:rsidP="005B3900">
            <w:pPr>
              <w:numPr>
                <w:ilvl w:val="0"/>
                <w:numId w:val="2"/>
              </w:numPr>
              <w:tabs>
                <w:tab w:val="left" w:pos="851"/>
              </w:tabs>
              <w:ind w:left="850" w:hanging="425"/>
              <w:jc w:val="both"/>
              <w:rPr>
                <w:rFonts w:ascii="Arial" w:hAnsi="Arial" w:cs="Arial"/>
                <w:i/>
                <w:iCs/>
                <w:sz w:val="20"/>
                <w:szCs w:val="20"/>
                <w:lang w:val="en-GB"/>
              </w:rPr>
            </w:pPr>
            <w:r w:rsidRPr="005775F5">
              <w:rPr>
                <w:rFonts w:ascii="Arial" w:hAnsi="Arial" w:cs="Arial"/>
                <w:i/>
                <w:iCs/>
                <w:sz w:val="20"/>
                <w:szCs w:val="20"/>
                <w:lang w:val="en-GB"/>
              </w:rPr>
              <w:t xml:space="preserve">the name of the </w:t>
            </w:r>
            <w:proofErr w:type="gramStart"/>
            <w:r w:rsidRPr="005775F5">
              <w:rPr>
                <w:rFonts w:ascii="Arial" w:hAnsi="Arial" w:cs="Arial"/>
                <w:i/>
                <w:iCs/>
                <w:sz w:val="20"/>
                <w:szCs w:val="20"/>
                <w:lang w:val="en-GB"/>
              </w:rPr>
              <w:t>Tenderer;</w:t>
            </w:r>
            <w:proofErr w:type="gramEnd"/>
          </w:p>
          <w:p w14:paraId="6F83E9E9" w14:textId="77777777" w:rsidR="005B3900" w:rsidRPr="005775F5" w:rsidRDefault="005B3900" w:rsidP="005B3900">
            <w:pPr>
              <w:numPr>
                <w:ilvl w:val="0"/>
                <w:numId w:val="2"/>
              </w:numPr>
              <w:tabs>
                <w:tab w:val="left" w:pos="851"/>
              </w:tabs>
              <w:ind w:left="850" w:hanging="425"/>
              <w:jc w:val="both"/>
              <w:rPr>
                <w:rFonts w:ascii="Arial" w:hAnsi="Arial" w:cs="Arial"/>
                <w:i/>
                <w:iCs/>
                <w:sz w:val="20"/>
                <w:szCs w:val="20"/>
                <w:lang w:val="en-GB"/>
              </w:rPr>
            </w:pPr>
            <w:r w:rsidRPr="005775F5">
              <w:rPr>
                <w:rFonts w:ascii="Arial" w:hAnsi="Arial" w:cs="Arial"/>
                <w:i/>
                <w:iCs/>
                <w:sz w:val="20"/>
                <w:szCs w:val="20"/>
                <w:lang w:val="en-GB"/>
              </w:rPr>
              <w:lastRenderedPageBreak/>
              <w:t xml:space="preserve">the total price </w:t>
            </w:r>
            <w:proofErr w:type="gramStart"/>
            <w:r w:rsidRPr="005775F5">
              <w:rPr>
                <w:rFonts w:ascii="Arial" w:hAnsi="Arial" w:cs="Arial"/>
                <w:i/>
                <w:iCs/>
                <w:sz w:val="20"/>
                <w:szCs w:val="20"/>
                <w:lang w:val="en-GB"/>
              </w:rPr>
              <w:t>offered;</w:t>
            </w:r>
            <w:proofErr w:type="gramEnd"/>
            <w:r w:rsidRPr="005775F5">
              <w:rPr>
                <w:rFonts w:ascii="Arial" w:hAnsi="Arial" w:cs="Arial"/>
                <w:i/>
                <w:iCs/>
                <w:sz w:val="20"/>
                <w:szCs w:val="20"/>
                <w:lang w:val="en-GB"/>
              </w:rPr>
              <w:t xml:space="preserve"> </w:t>
            </w:r>
          </w:p>
          <w:p w14:paraId="32B17CAB" w14:textId="77777777" w:rsidR="005B3900" w:rsidRPr="005775F5" w:rsidRDefault="005B3900" w:rsidP="005B3900">
            <w:pPr>
              <w:numPr>
                <w:ilvl w:val="0"/>
                <w:numId w:val="2"/>
              </w:numPr>
              <w:tabs>
                <w:tab w:val="left" w:pos="851"/>
              </w:tabs>
              <w:ind w:left="850" w:hanging="425"/>
              <w:jc w:val="both"/>
              <w:rPr>
                <w:rFonts w:ascii="Arial" w:hAnsi="Arial" w:cs="Arial"/>
                <w:i/>
                <w:iCs/>
                <w:sz w:val="20"/>
                <w:szCs w:val="20"/>
                <w:lang w:val="en-GB"/>
              </w:rPr>
            </w:pPr>
            <w:r w:rsidRPr="005775F5">
              <w:rPr>
                <w:rFonts w:ascii="Arial" w:hAnsi="Arial" w:cs="Arial"/>
                <w:i/>
                <w:iCs/>
                <w:sz w:val="20"/>
                <w:szCs w:val="20"/>
                <w:lang w:val="en-GB"/>
              </w:rPr>
              <w:t xml:space="preserve">no. of lots offered; and </w:t>
            </w:r>
          </w:p>
          <w:p w14:paraId="5E086AAF" w14:textId="77777777" w:rsidR="005B3900" w:rsidRPr="005775F5" w:rsidRDefault="005B3900" w:rsidP="005B3900">
            <w:pPr>
              <w:numPr>
                <w:ilvl w:val="0"/>
                <w:numId w:val="2"/>
              </w:numPr>
              <w:tabs>
                <w:tab w:val="left" w:pos="851"/>
              </w:tabs>
              <w:ind w:left="850" w:hanging="425"/>
              <w:jc w:val="both"/>
              <w:rPr>
                <w:rFonts w:ascii="Arial" w:hAnsi="Arial" w:cs="Arial"/>
                <w:i/>
                <w:iCs/>
                <w:sz w:val="20"/>
                <w:szCs w:val="20"/>
                <w:lang w:val="en-GB"/>
              </w:rPr>
            </w:pPr>
            <w:r w:rsidRPr="005775F5">
              <w:rPr>
                <w:rFonts w:ascii="Arial" w:hAnsi="Arial" w:cs="Arial"/>
                <w:i/>
                <w:iCs/>
                <w:sz w:val="20"/>
                <w:szCs w:val="20"/>
                <w:lang w:val="en-GB"/>
              </w:rPr>
              <w:t>the currency</w:t>
            </w:r>
          </w:p>
          <w:p w14:paraId="03F1AF1E" w14:textId="77777777" w:rsidR="005B3900" w:rsidRPr="0000660F" w:rsidRDefault="005B3900" w:rsidP="005B3900">
            <w:pPr>
              <w:tabs>
                <w:tab w:val="left" w:pos="851"/>
              </w:tabs>
              <w:ind w:left="425"/>
              <w:jc w:val="both"/>
              <w:rPr>
                <w:rFonts w:ascii="Arial" w:hAnsi="Arial" w:cs="Arial"/>
                <w:sz w:val="20"/>
                <w:szCs w:val="20"/>
                <w:lang w:val="en-GB"/>
              </w:rPr>
            </w:pPr>
          </w:p>
        </w:tc>
        <w:tc>
          <w:tcPr>
            <w:tcW w:w="826" w:type="dxa"/>
          </w:tcPr>
          <w:p w14:paraId="69D7C8D2" w14:textId="77777777" w:rsidR="005B3900" w:rsidRPr="0000660F" w:rsidRDefault="005B3900" w:rsidP="005B3900">
            <w:pPr>
              <w:rPr>
                <w:rFonts w:ascii="Arial" w:hAnsi="Arial" w:cs="Arial"/>
                <w:sz w:val="20"/>
                <w:szCs w:val="20"/>
                <w:lang w:val="en-GB"/>
              </w:rPr>
            </w:pPr>
          </w:p>
        </w:tc>
      </w:tr>
      <w:tr w:rsidR="005B3900" w:rsidRPr="007F0BED" w14:paraId="58B03493" w14:textId="77777777" w:rsidTr="00D1065D">
        <w:trPr>
          <w:trHeight w:val="505"/>
        </w:trPr>
        <w:tc>
          <w:tcPr>
            <w:tcW w:w="8472" w:type="dxa"/>
            <w:gridSpan w:val="2"/>
          </w:tcPr>
          <w:p w14:paraId="6ECEFECC" w14:textId="77777777" w:rsidR="005062E6" w:rsidRPr="005775F5" w:rsidRDefault="005062E6" w:rsidP="005062E6">
            <w:pPr>
              <w:rPr>
                <w:rFonts w:ascii="Arial" w:hAnsi="Arial" w:cs="Arial"/>
                <w:bCs/>
                <w:sz w:val="20"/>
                <w:szCs w:val="20"/>
                <w:lang w:val="en-NL"/>
              </w:rPr>
            </w:pPr>
            <w:r w:rsidRPr="005775F5">
              <w:rPr>
                <w:rFonts w:ascii="Arial" w:hAnsi="Arial" w:cs="Arial"/>
                <w:bCs/>
                <w:sz w:val="20"/>
                <w:szCs w:val="20"/>
                <w:lang w:val="en-NL"/>
              </w:rPr>
              <w:t xml:space="preserve">5. Tous les </w:t>
            </w:r>
            <w:proofErr w:type="spellStart"/>
            <w:r w:rsidRPr="005775F5">
              <w:rPr>
                <w:rFonts w:ascii="Arial" w:hAnsi="Arial" w:cs="Arial"/>
                <w:bCs/>
                <w:sz w:val="20"/>
                <w:szCs w:val="20"/>
                <w:lang w:val="en-NL"/>
              </w:rPr>
              <w:t>membres</w:t>
            </w:r>
            <w:proofErr w:type="spellEnd"/>
            <w:r w:rsidRPr="005775F5">
              <w:rPr>
                <w:rFonts w:ascii="Arial" w:hAnsi="Arial" w:cs="Arial"/>
                <w:bCs/>
                <w:sz w:val="20"/>
                <w:szCs w:val="20"/>
                <w:lang w:val="en-NL"/>
              </w:rPr>
              <w:t xml:space="preserve"> du </w:t>
            </w:r>
            <w:proofErr w:type="spellStart"/>
            <w:r w:rsidRPr="005775F5">
              <w:rPr>
                <w:rFonts w:ascii="Arial" w:hAnsi="Arial" w:cs="Arial"/>
                <w:bCs/>
                <w:sz w:val="20"/>
                <w:szCs w:val="20"/>
                <w:lang w:val="en-NL"/>
              </w:rPr>
              <w:t>Comité</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d'approvisionnement</w:t>
            </w:r>
            <w:proofErr w:type="spellEnd"/>
            <w:r w:rsidRPr="005775F5">
              <w:rPr>
                <w:rFonts w:ascii="Arial" w:hAnsi="Arial" w:cs="Arial"/>
                <w:bCs/>
                <w:sz w:val="20"/>
                <w:szCs w:val="20"/>
                <w:lang w:val="en-NL"/>
              </w:rPr>
              <w:t xml:space="preserve"> et tout </w:t>
            </w:r>
            <w:proofErr w:type="spellStart"/>
            <w:r w:rsidRPr="005775F5">
              <w:rPr>
                <w:rFonts w:ascii="Arial" w:hAnsi="Arial" w:cs="Arial"/>
                <w:bCs/>
                <w:sz w:val="20"/>
                <w:szCs w:val="20"/>
                <w:lang w:val="en-NL"/>
              </w:rPr>
              <w:t>observateur</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signe</w:t>
            </w:r>
            <w:proofErr w:type="spellEnd"/>
            <w:r w:rsidRPr="005775F5">
              <w:rPr>
                <w:rFonts w:ascii="Arial" w:hAnsi="Arial" w:cs="Arial"/>
                <w:bCs/>
                <w:sz w:val="20"/>
                <w:szCs w:val="20"/>
                <w:lang w:val="en-NL"/>
              </w:rPr>
              <w:t xml:space="preserve"> la</w:t>
            </w:r>
          </w:p>
          <w:p w14:paraId="1611D192" w14:textId="77777777" w:rsidR="005062E6" w:rsidRPr="005775F5" w:rsidRDefault="005062E6" w:rsidP="005062E6">
            <w:pPr>
              <w:rPr>
                <w:rFonts w:ascii="Arial" w:hAnsi="Arial" w:cs="Arial"/>
                <w:bCs/>
                <w:sz w:val="20"/>
                <w:szCs w:val="20"/>
                <w:lang w:val="en-NL"/>
              </w:rPr>
            </w:pPr>
            <w:proofErr w:type="spellStart"/>
            <w:r w:rsidRPr="005775F5">
              <w:rPr>
                <w:rFonts w:ascii="Arial" w:hAnsi="Arial" w:cs="Arial"/>
                <w:bCs/>
                <w:sz w:val="20"/>
                <w:szCs w:val="20"/>
                <w:lang w:val="en-NL"/>
              </w:rPr>
              <w:t>Déclaration</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d'impartialité</w:t>
            </w:r>
            <w:proofErr w:type="spellEnd"/>
            <w:r w:rsidRPr="005775F5">
              <w:rPr>
                <w:rFonts w:ascii="Arial" w:hAnsi="Arial" w:cs="Arial"/>
                <w:bCs/>
                <w:sz w:val="20"/>
                <w:szCs w:val="20"/>
                <w:lang w:val="en-NL"/>
              </w:rPr>
              <w:t xml:space="preserve"> et de </w:t>
            </w:r>
            <w:proofErr w:type="spellStart"/>
            <w:r w:rsidRPr="005775F5">
              <w:rPr>
                <w:rFonts w:ascii="Arial" w:hAnsi="Arial" w:cs="Arial"/>
                <w:bCs/>
                <w:sz w:val="20"/>
                <w:szCs w:val="20"/>
                <w:lang w:val="en-NL"/>
              </w:rPr>
              <w:t>confidentialité</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si</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ce</w:t>
            </w:r>
            <w:proofErr w:type="spellEnd"/>
            <w:r w:rsidRPr="005775F5">
              <w:rPr>
                <w:rFonts w:ascii="Arial" w:hAnsi="Arial" w:cs="Arial"/>
                <w:bCs/>
                <w:sz w:val="20"/>
                <w:szCs w:val="20"/>
                <w:lang w:val="en-NL"/>
              </w:rPr>
              <w:t xml:space="preserve"> </w:t>
            </w:r>
            <w:proofErr w:type="spellStart"/>
            <w:r w:rsidRPr="005775F5">
              <w:rPr>
                <w:rFonts w:ascii="Arial" w:hAnsi="Arial" w:cs="Arial"/>
                <w:bCs/>
                <w:sz w:val="20"/>
                <w:szCs w:val="20"/>
                <w:lang w:val="en-NL"/>
              </w:rPr>
              <w:t>n'est</w:t>
            </w:r>
            <w:proofErr w:type="spellEnd"/>
            <w:r w:rsidRPr="005775F5">
              <w:rPr>
                <w:rFonts w:ascii="Arial" w:hAnsi="Arial" w:cs="Arial"/>
                <w:bCs/>
                <w:sz w:val="20"/>
                <w:szCs w:val="20"/>
                <w:lang w:val="en-NL"/>
              </w:rPr>
              <w:t xml:space="preserve"> pas déjà fait.</w:t>
            </w:r>
          </w:p>
          <w:p w14:paraId="33AEB101" w14:textId="77777777" w:rsidR="005062E6" w:rsidRPr="00053C7F" w:rsidRDefault="005062E6" w:rsidP="005062E6">
            <w:pPr>
              <w:rPr>
                <w:rFonts w:ascii="Arial" w:hAnsi="Arial" w:cs="Arial"/>
                <w:b/>
                <w:sz w:val="20"/>
                <w:szCs w:val="20"/>
                <w:lang w:val="en-NL"/>
              </w:rPr>
            </w:pPr>
          </w:p>
          <w:p w14:paraId="303D6C38" w14:textId="057C1967" w:rsidR="005B3900" w:rsidRPr="005775F5" w:rsidRDefault="005062E6" w:rsidP="005062E6">
            <w:pPr>
              <w:jc w:val="both"/>
              <w:rPr>
                <w:rFonts w:ascii="Arial" w:hAnsi="Arial" w:cs="Arial"/>
                <w:i/>
                <w:iCs/>
                <w:sz w:val="20"/>
                <w:szCs w:val="20"/>
                <w:lang w:val="en-GB"/>
              </w:rPr>
            </w:pPr>
            <w:r w:rsidRPr="005775F5">
              <w:rPr>
                <w:rFonts w:ascii="Arial" w:hAnsi="Arial" w:cs="Arial"/>
                <w:i/>
                <w:iCs/>
                <w:sz w:val="20"/>
                <w:szCs w:val="20"/>
                <w:lang w:val="en-GB"/>
              </w:rPr>
              <w:t>5.</w:t>
            </w:r>
            <w:r w:rsidR="005B3900" w:rsidRPr="005775F5">
              <w:rPr>
                <w:rFonts w:ascii="Arial" w:hAnsi="Arial" w:cs="Arial"/>
                <w:i/>
                <w:iCs/>
                <w:sz w:val="20"/>
                <w:szCs w:val="20"/>
                <w:lang w:val="en-GB"/>
              </w:rPr>
              <w:t>All members of the Procurement Committee and observers, if any signs the Declarations of Impartiality and Confidentiality, if not already done.</w:t>
            </w:r>
          </w:p>
          <w:p w14:paraId="3F6D7FCE" w14:textId="77777777" w:rsidR="005B3900" w:rsidRPr="0000660F" w:rsidRDefault="005B3900" w:rsidP="005B3900">
            <w:pPr>
              <w:ind w:left="360"/>
              <w:jc w:val="both"/>
              <w:rPr>
                <w:rFonts w:ascii="Arial" w:hAnsi="Arial" w:cs="Arial"/>
                <w:sz w:val="20"/>
                <w:szCs w:val="20"/>
                <w:lang w:val="en-GB"/>
              </w:rPr>
            </w:pPr>
          </w:p>
        </w:tc>
        <w:tc>
          <w:tcPr>
            <w:tcW w:w="826" w:type="dxa"/>
          </w:tcPr>
          <w:p w14:paraId="66CCC50B" w14:textId="77777777" w:rsidR="005B3900" w:rsidRPr="0000660F" w:rsidRDefault="005B3900" w:rsidP="005B3900">
            <w:pPr>
              <w:rPr>
                <w:rFonts w:ascii="Arial" w:hAnsi="Arial" w:cs="Arial"/>
                <w:sz w:val="20"/>
                <w:szCs w:val="20"/>
                <w:lang w:val="en-GB"/>
              </w:rPr>
            </w:pPr>
          </w:p>
        </w:tc>
      </w:tr>
      <w:tr w:rsidR="005B3900" w:rsidRPr="007F0BED" w14:paraId="4E4F3229" w14:textId="77777777" w:rsidTr="00D1065D">
        <w:trPr>
          <w:trHeight w:val="542"/>
        </w:trPr>
        <w:tc>
          <w:tcPr>
            <w:tcW w:w="8472" w:type="dxa"/>
            <w:gridSpan w:val="2"/>
          </w:tcPr>
          <w:p w14:paraId="637C550D" w14:textId="77777777" w:rsidR="00A133F0" w:rsidRPr="005775F5" w:rsidRDefault="00A133F0" w:rsidP="00A133F0">
            <w:pPr>
              <w:jc w:val="both"/>
              <w:rPr>
                <w:rFonts w:ascii="Arial" w:hAnsi="Arial" w:cs="Arial"/>
                <w:sz w:val="20"/>
                <w:szCs w:val="20"/>
                <w:lang w:val="fr-FR"/>
              </w:rPr>
            </w:pPr>
            <w:r w:rsidRPr="00A133F0">
              <w:rPr>
                <w:rFonts w:ascii="Arial" w:hAnsi="Arial" w:cs="Arial"/>
                <w:b/>
                <w:bCs/>
                <w:sz w:val="20"/>
                <w:szCs w:val="20"/>
                <w:lang w:val="fr-FR"/>
              </w:rPr>
              <w:t>6</w:t>
            </w:r>
            <w:r w:rsidRPr="005775F5">
              <w:rPr>
                <w:rFonts w:ascii="Arial" w:hAnsi="Arial" w:cs="Arial"/>
                <w:sz w:val="20"/>
                <w:szCs w:val="20"/>
                <w:lang w:val="fr-FR"/>
              </w:rPr>
              <w:t>. Tous les membres du Comité d'approvisionnement qui ont participé à l'ouverture</w:t>
            </w:r>
          </w:p>
          <w:p w14:paraId="33D7B415" w14:textId="77777777" w:rsidR="00A133F0" w:rsidRPr="005775F5" w:rsidRDefault="00A133F0" w:rsidP="00A133F0">
            <w:pPr>
              <w:jc w:val="both"/>
              <w:rPr>
                <w:rFonts w:ascii="Arial" w:hAnsi="Arial" w:cs="Arial"/>
                <w:sz w:val="20"/>
                <w:szCs w:val="20"/>
                <w:lang w:val="fr-FR"/>
              </w:rPr>
            </w:pPr>
            <w:proofErr w:type="gramStart"/>
            <w:r w:rsidRPr="005775F5">
              <w:rPr>
                <w:rFonts w:ascii="Arial" w:hAnsi="Arial" w:cs="Arial"/>
                <w:sz w:val="20"/>
                <w:szCs w:val="20"/>
                <w:lang w:val="fr-FR"/>
              </w:rPr>
              <w:t>des</w:t>
            </w:r>
            <w:proofErr w:type="gramEnd"/>
            <w:r w:rsidRPr="005775F5">
              <w:rPr>
                <w:rFonts w:ascii="Arial" w:hAnsi="Arial" w:cs="Arial"/>
                <w:sz w:val="20"/>
                <w:szCs w:val="20"/>
                <w:lang w:val="fr-FR"/>
              </w:rPr>
              <w:t xml:space="preserve"> offres signent le rapport d'ouverture des offres.</w:t>
            </w:r>
          </w:p>
          <w:p w14:paraId="71AA618D" w14:textId="77777777" w:rsidR="00A133F0" w:rsidRPr="00A133F0" w:rsidRDefault="00A133F0" w:rsidP="00A133F0">
            <w:pPr>
              <w:jc w:val="both"/>
              <w:rPr>
                <w:rFonts w:ascii="Arial" w:hAnsi="Arial" w:cs="Arial"/>
                <w:sz w:val="20"/>
                <w:szCs w:val="20"/>
                <w:lang w:val="fr-FR"/>
              </w:rPr>
            </w:pPr>
          </w:p>
          <w:p w14:paraId="7ADDD5B9" w14:textId="03877E67" w:rsidR="005B3900" w:rsidRPr="005775F5" w:rsidRDefault="00A133F0" w:rsidP="00A133F0">
            <w:pPr>
              <w:jc w:val="both"/>
              <w:rPr>
                <w:rFonts w:ascii="Arial" w:hAnsi="Arial" w:cs="Arial"/>
                <w:i/>
                <w:iCs/>
                <w:sz w:val="20"/>
                <w:szCs w:val="20"/>
                <w:lang w:val="en-GB"/>
              </w:rPr>
            </w:pPr>
            <w:r w:rsidRPr="005775F5">
              <w:rPr>
                <w:rFonts w:ascii="Arial" w:hAnsi="Arial" w:cs="Arial"/>
                <w:i/>
                <w:iCs/>
                <w:sz w:val="20"/>
                <w:szCs w:val="20"/>
                <w:lang w:val="en-GB"/>
              </w:rPr>
              <w:t>6. A</w:t>
            </w:r>
            <w:r w:rsidR="005B3900" w:rsidRPr="005775F5">
              <w:rPr>
                <w:rFonts w:ascii="Arial" w:hAnsi="Arial" w:cs="Arial"/>
                <w:i/>
                <w:iCs/>
                <w:sz w:val="20"/>
                <w:szCs w:val="20"/>
                <w:lang w:val="en-GB"/>
              </w:rPr>
              <w:t>ll members of the Procurement Committee who participated at the tender opening signs the tender opening report.</w:t>
            </w:r>
          </w:p>
          <w:p w14:paraId="2B5D10BF" w14:textId="77777777" w:rsidR="005B3900" w:rsidRPr="0000660F" w:rsidRDefault="005B3900" w:rsidP="005B3900">
            <w:pPr>
              <w:ind w:left="360"/>
              <w:jc w:val="both"/>
              <w:rPr>
                <w:rFonts w:ascii="Arial" w:hAnsi="Arial" w:cs="Arial"/>
                <w:sz w:val="20"/>
                <w:szCs w:val="20"/>
                <w:lang w:val="en-GB"/>
              </w:rPr>
            </w:pPr>
          </w:p>
        </w:tc>
        <w:tc>
          <w:tcPr>
            <w:tcW w:w="826" w:type="dxa"/>
          </w:tcPr>
          <w:p w14:paraId="2C5830A7" w14:textId="77777777" w:rsidR="005B3900" w:rsidRPr="0000660F" w:rsidRDefault="005B3900" w:rsidP="005B3900">
            <w:pPr>
              <w:rPr>
                <w:rFonts w:ascii="Arial" w:hAnsi="Arial" w:cs="Arial"/>
                <w:sz w:val="20"/>
                <w:szCs w:val="20"/>
                <w:lang w:val="en-GB"/>
              </w:rPr>
            </w:pPr>
          </w:p>
        </w:tc>
      </w:tr>
    </w:tbl>
    <w:p w14:paraId="4F443146" w14:textId="77777777" w:rsidR="0000660F" w:rsidRDefault="0000660F">
      <w:pPr>
        <w:rPr>
          <w:rFonts w:ascii="Arial" w:hAnsi="Arial" w:cs="Arial"/>
          <w:b/>
          <w:lang w:val="en-GB"/>
        </w:rPr>
      </w:pPr>
    </w:p>
    <w:p w14:paraId="54C114F2" w14:textId="0E92C829" w:rsidR="00053C7F" w:rsidRPr="00053C7F" w:rsidRDefault="00053C7F" w:rsidP="00053C7F">
      <w:pPr>
        <w:rPr>
          <w:rFonts w:ascii="Arial" w:hAnsi="Arial" w:cs="Arial"/>
          <w:bCs/>
          <w:sz w:val="20"/>
          <w:szCs w:val="20"/>
          <w:lang w:val="en-NL"/>
        </w:rPr>
      </w:pPr>
    </w:p>
    <w:p w14:paraId="46E9F62B" w14:textId="4A704BBB" w:rsidR="00053C7F" w:rsidRPr="00053C7F" w:rsidRDefault="00053C7F" w:rsidP="00053C7F">
      <w:pPr>
        <w:rPr>
          <w:rFonts w:ascii="Arial" w:hAnsi="Arial" w:cs="Arial"/>
          <w:bCs/>
          <w:sz w:val="20"/>
          <w:szCs w:val="20"/>
          <w:lang w:val="en-NL"/>
        </w:rPr>
      </w:pPr>
    </w:p>
    <w:sectPr w:rsidR="00053C7F" w:rsidRPr="00053C7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7E4C5" w14:textId="77777777" w:rsidR="00A3509D" w:rsidRDefault="00A3509D">
      <w:r>
        <w:separator/>
      </w:r>
    </w:p>
  </w:endnote>
  <w:endnote w:type="continuationSeparator" w:id="0">
    <w:p w14:paraId="502EEC62" w14:textId="77777777" w:rsidR="00A3509D" w:rsidRDefault="00A3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593F" w14:textId="77777777" w:rsidR="00EF48E4" w:rsidRDefault="00EF48E4" w:rsidP="005977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075C4" w14:textId="77777777" w:rsidR="00EF48E4" w:rsidRDefault="00EF4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38B0" w14:textId="77777777" w:rsidR="0058203F" w:rsidRDefault="0058203F" w:rsidP="00E66A9C">
    <w:pPr>
      <w:pStyle w:val="Footer"/>
      <w:jc w:val="right"/>
    </w:pPr>
  </w:p>
  <w:p w14:paraId="3C561783" w14:textId="5DE23A0F" w:rsidR="00A63BED" w:rsidRDefault="00A63BED" w:rsidP="00A63BED">
    <w:pPr>
      <w:pStyle w:val="Footer"/>
      <w:jc w:val="right"/>
    </w:pPr>
  </w:p>
  <w:p w14:paraId="4DD0C618" w14:textId="50030688" w:rsidR="00A63BED" w:rsidRPr="00F60433" w:rsidRDefault="00E4702B" w:rsidP="00A63BED">
    <w:pPr>
      <w:pStyle w:val="Footer"/>
      <w:tabs>
        <w:tab w:val="clear" w:pos="4819"/>
      </w:tabs>
      <w:rPr>
        <w:rFonts w:ascii="Arial" w:hAnsi="Arial" w:cs="Arial"/>
        <w:sz w:val="20"/>
        <w:szCs w:val="20"/>
        <w:lang w:val="en-US"/>
      </w:rPr>
    </w:pPr>
    <w:r>
      <w:rPr>
        <w:noProof/>
      </w:rPr>
      <w:drawing>
        <wp:anchor distT="0" distB="0" distL="114300" distR="114300" simplePos="0" relativeHeight="251660288" behindDoc="0" locked="0" layoutInCell="1" allowOverlap="1" wp14:anchorId="717BFAEC" wp14:editId="5486BCBA">
          <wp:simplePos x="0" y="0"/>
          <wp:positionH relativeFrom="column">
            <wp:posOffset>4502150</wp:posOffset>
          </wp:positionH>
          <wp:positionV relativeFrom="paragraph">
            <wp:posOffset>-130175</wp:posOffset>
          </wp:positionV>
          <wp:extent cx="1300480" cy="348615"/>
          <wp:effectExtent l="0" t="0" r="0" b="0"/>
          <wp:wrapNone/>
          <wp:docPr id="7"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A63BED" w:rsidRPr="00F60433">
      <w:rPr>
        <w:rFonts w:ascii="Arial" w:hAnsi="Arial" w:cs="Arial"/>
        <w:sz w:val="20"/>
        <w:szCs w:val="20"/>
        <w:lang w:val="en-US"/>
      </w:rPr>
      <w:t>Procurement Manual 6ED</w:t>
    </w:r>
    <w:r w:rsidR="00A63BED" w:rsidRPr="00F60433">
      <w:rPr>
        <w:rFonts w:ascii="Arial" w:hAnsi="Arial" w:cs="Arial"/>
        <w:sz w:val="20"/>
        <w:szCs w:val="20"/>
        <w:lang w:val="en-US"/>
      </w:rPr>
      <w:tab/>
    </w:r>
    <w:r w:rsidR="00A63BED" w:rsidRPr="00F60433">
      <w:rPr>
        <w:rFonts w:ascii="Arial" w:hAnsi="Arial" w:cs="Arial"/>
        <w:bCs/>
        <w:sz w:val="20"/>
        <w:szCs w:val="20"/>
      </w:rPr>
      <w:fldChar w:fldCharType="begin"/>
    </w:r>
    <w:r w:rsidR="00A63BED" w:rsidRPr="00F60433">
      <w:rPr>
        <w:rFonts w:ascii="Arial" w:hAnsi="Arial" w:cs="Arial"/>
        <w:bCs/>
        <w:sz w:val="20"/>
        <w:szCs w:val="20"/>
      </w:rPr>
      <w:instrText xml:space="preserve"> PAGE </w:instrText>
    </w:r>
    <w:r w:rsidR="00A63BED" w:rsidRPr="00F60433">
      <w:rPr>
        <w:rFonts w:ascii="Arial" w:hAnsi="Arial" w:cs="Arial"/>
        <w:bCs/>
        <w:sz w:val="20"/>
        <w:szCs w:val="20"/>
      </w:rPr>
      <w:fldChar w:fldCharType="separate"/>
    </w:r>
    <w:r w:rsidR="00A63BED">
      <w:rPr>
        <w:rFonts w:ascii="Arial" w:hAnsi="Arial" w:cs="Arial"/>
        <w:bCs/>
        <w:sz w:val="20"/>
        <w:szCs w:val="20"/>
      </w:rPr>
      <w:t>1</w:t>
    </w:r>
    <w:r w:rsidR="00A63BED" w:rsidRPr="00F60433">
      <w:rPr>
        <w:rFonts w:ascii="Arial" w:hAnsi="Arial" w:cs="Arial"/>
        <w:bCs/>
        <w:sz w:val="20"/>
        <w:szCs w:val="20"/>
      </w:rPr>
      <w:fldChar w:fldCharType="end"/>
    </w:r>
    <w:r w:rsidR="00A63BED" w:rsidRPr="00F60433">
      <w:rPr>
        <w:rFonts w:ascii="Arial" w:hAnsi="Arial" w:cs="Arial"/>
        <w:sz w:val="20"/>
        <w:szCs w:val="20"/>
      </w:rPr>
      <w:t xml:space="preserve"> / </w:t>
    </w:r>
    <w:r w:rsidR="00A63BED" w:rsidRPr="00F60433">
      <w:rPr>
        <w:rFonts w:ascii="Arial" w:hAnsi="Arial" w:cs="Arial"/>
        <w:bCs/>
        <w:sz w:val="20"/>
        <w:szCs w:val="20"/>
      </w:rPr>
      <w:fldChar w:fldCharType="begin"/>
    </w:r>
    <w:r w:rsidR="00A63BED" w:rsidRPr="00F60433">
      <w:rPr>
        <w:rFonts w:ascii="Arial" w:hAnsi="Arial" w:cs="Arial"/>
        <w:bCs/>
        <w:sz w:val="20"/>
        <w:szCs w:val="20"/>
      </w:rPr>
      <w:instrText xml:space="preserve"> NUMPAGES  </w:instrText>
    </w:r>
    <w:r w:rsidR="00A63BED" w:rsidRPr="00F60433">
      <w:rPr>
        <w:rFonts w:ascii="Arial" w:hAnsi="Arial" w:cs="Arial"/>
        <w:bCs/>
        <w:sz w:val="20"/>
        <w:szCs w:val="20"/>
      </w:rPr>
      <w:fldChar w:fldCharType="separate"/>
    </w:r>
    <w:r w:rsidR="00A63BED">
      <w:rPr>
        <w:rFonts w:ascii="Arial" w:hAnsi="Arial" w:cs="Arial"/>
        <w:bCs/>
        <w:sz w:val="20"/>
        <w:szCs w:val="20"/>
      </w:rPr>
      <w:t>1</w:t>
    </w:r>
    <w:r w:rsidR="00A63BED" w:rsidRPr="00F60433">
      <w:rPr>
        <w:rFonts w:ascii="Arial" w:hAnsi="Arial" w:cs="Arial"/>
        <w:bCs/>
        <w:sz w:val="20"/>
        <w:szCs w:val="20"/>
      </w:rPr>
      <w:fldChar w:fldCharType="end"/>
    </w:r>
  </w:p>
  <w:p w14:paraId="5D4C67D3" w14:textId="77777777" w:rsidR="00A63BED" w:rsidRPr="00F60433" w:rsidRDefault="00A63BED" w:rsidP="00A63BED">
    <w:pPr>
      <w:pStyle w:val="Footer"/>
      <w:tabs>
        <w:tab w:val="clear" w:pos="4819"/>
        <w:tab w:val="clear" w:pos="9638"/>
        <w:tab w:val="left" w:pos="4320"/>
        <w:tab w:val="left" w:pos="8165"/>
      </w:tabs>
      <w:rPr>
        <w:sz w:val="20"/>
        <w:szCs w:val="20"/>
      </w:rPr>
    </w:pPr>
    <w:r w:rsidRPr="00F60433">
      <w:rPr>
        <w:sz w:val="20"/>
        <w:szCs w:val="20"/>
      </w:rPr>
      <w:tab/>
    </w:r>
    <w:r w:rsidRPr="00F60433">
      <w:rPr>
        <w:sz w:val="20"/>
        <w:szCs w:val="20"/>
      </w:rPr>
      <w:tab/>
    </w:r>
  </w:p>
  <w:p w14:paraId="17036CEA" w14:textId="77777777" w:rsidR="00EF48E4" w:rsidRPr="0000660F" w:rsidRDefault="00EF48E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6B728" w14:textId="77777777" w:rsidR="00A3509D" w:rsidRDefault="00A3509D">
      <w:r>
        <w:separator/>
      </w:r>
    </w:p>
  </w:footnote>
  <w:footnote w:type="continuationSeparator" w:id="0">
    <w:p w14:paraId="2A8997C1" w14:textId="77777777" w:rsidR="00A3509D" w:rsidRDefault="00A35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BE0B" w14:textId="77777777" w:rsidR="00EF48E4" w:rsidRPr="00CC1B2B" w:rsidRDefault="00EF48E4" w:rsidP="00A875C9">
    <w:pPr>
      <w:pStyle w:val="Header"/>
      <w:jc w:val="right"/>
      <w:rPr>
        <w:rFonts w:ascii="Arial" w:hAnsi="Arial" w:cs="Arial"/>
        <w:sz w:val="20"/>
        <w:szCs w:val="20"/>
      </w:rPr>
    </w:pPr>
  </w:p>
  <w:p w14:paraId="6326598D" w14:textId="77777777" w:rsidR="00EF48E4" w:rsidRDefault="00EF48E4" w:rsidP="00A875C9">
    <w:pPr>
      <w:pStyle w:val="Header"/>
      <w:jc w:val="right"/>
    </w:pPr>
  </w:p>
  <w:p w14:paraId="514660D9" w14:textId="77777777" w:rsidR="00EF48E4" w:rsidRDefault="00EF4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9067643"/>
    <w:multiLevelType w:val="singleLevel"/>
    <w:tmpl w:val="04060001"/>
    <w:lvl w:ilvl="0">
      <w:start w:val="1"/>
      <w:numFmt w:val="bullet"/>
      <w:lvlText w:val=""/>
      <w:lvlJc w:val="left"/>
      <w:pPr>
        <w:ind w:left="2061" w:hanging="360"/>
      </w:pPr>
      <w:rPr>
        <w:rFonts w:ascii="Symbol" w:hAnsi="Symbol" w:hint="default"/>
        <w:sz w:val="16"/>
      </w:rPr>
    </w:lvl>
  </w:abstractNum>
  <w:abstractNum w:abstractNumId="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80285307">
    <w:abstractNumId w:val="0"/>
  </w:num>
  <w:num w:numId="2" w16cid:durableId="1532298399">
    <w:abstractNumId w:val="1"/>
  </w:num>
  <w:num w:numId="3" w16cid:durableId="528686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0F"/>
    <w:rsid w:val="0000660F"/>
    <w:rsid w:val="00006CB1"/>
    <w:rsid w:val="00053C7F"/>
    <w:rsid w:val="00073320"/>
    <w:rsid w:val="0008746C"/>
    <w:rsid w:val="00090B7B"/>
    <w:rsid w:val="000A4956"/>
    <w:rsid w:val="000A57C3"/>
    <w:rsid w:val="00122212"/>
    <w:rsid w:val="00124156"/>
    <w:rsid w:val="00184F61"/>
    <w:rsid w:val="001E6590"/>
    <w:rsid w:val="00203469"/>
    <w:rsid w:val="00226381"/>
    <w:rsid w:val="00237DE9"/>
    <w:rsid w:val="0027125B"/>
    <w:rsid w:val="00274783"/>
    <w:rsid w:val="002B5159"/>
    <w:rsid w:val="002B5B36"/>
    <w:rsid w:val="002F020E"/>
    <w:rsid w:val="002F6280"/>
    <w:rsid w:val="003225E2"/>
    <w:rsid w:val="00325F24"/>
    <w:rsid w:val="003833EA"/>
    <w:rsid w:val="004006B0"/>
    <w:rsid w:val="00412488"/>
    <w:rsid w:val="0048260A"/>
    <w:rsid w:val="00491373"/>
    <w:rsid w:val="00493695"/>
    <w:rsid w:val="004D14DC"/>
    <w:rsid w:val="004D6923"/>
    <w:rsid w:val="005062E6"/>
    <w:rsid w:val="00514839"/>
    <w:rsid w:val="00532C8E"/>
    <w:rsid w:val="00537237"/>
    <w:rsid w:val="00542C57"/>
    <w:rsid w:val="0055379C"/>
    <w:rsid w:val="00566651"/>
    <w:rsid w:val="005775F5"/>
    <w:rsid w:val="0058203F"/>
    <w:rsid w:val="00596DE6"/>
    <w:rsid w:val="00597700"/>
    <w:rsid w:val="005B0A9D"/>
    <w:rsid w:val="005B3900"/>
    <w:rsid w:val="005C0253"/>
    <w:rsid w:val="005C2A89"/>
    <w:rsid w:val="005C2C78"/>
    <w:rsid w:val="005D13BA"/>
    <w:rsid w:val="005E0F2B"/>
    <w:rsid w:val="00643473"/>
    <w:rsid w:val="00644B07"/>
    <w:rsid w:val="006846AA"/>
    <w:rsid w:val="006C02E9"/>
    <w:rsid w:val="007048AE"/>
    <w:rsid w:val="00713014"/>
    <w:rsid w:val="00742595"/>
    <w:rsid w:val="007B00C9"/>
    <w:rsid w:val="007E4481"/>
    <w:rsid w:val="007E74BB"/>
    <w:rsid w:val="007F0536"/>
    <w:rsid w:val="007F0BED"/>
    <w:rsid w:val="008172B5"/>
    <w:rsid w:val="008235FC"/>
    <w:rsid w:val="00863D76"/>
    <w:rsid w:val="008D3897"/>
    <w:rsid w:val="009170DA"/>
    <w:rsid w:val="009831B8"/>
    <w:rsid w:val="009910A6"/>
    <w:rsid w:val="009D14FB"/>
    <w:rsid w:val="009D30AF"/>
    <w:rsid w:val="00A133F0"/>
    <w:rsid w:val="00A22CE2"/>
    <w:rsid w:val="00A304BC"/>
    <w:rsid w:val="00A3509D"/>
    <w:rsid w:val="00A63BED"/>
    <w:rsid w:val="00A76BFC"/>
    <w:rsid w:val="00A875C9"/>
    <w:rsid w:val="00AA2524"/>
    <w:rsid w:val="00AC66DB"/>
    <w:rsid w:val="00B1783C"/>
    <w:rsid w:val="00B56B8D"/>
    <w:rsid w:val="00B92B8E"/>
    <w:rsid w:val="00BC41F1"/>
    <w:rsid w:val="00C16404"/>
    <w:rsid w:val="00C203BD"/>
    <w:rsid w:val="00C41D96"/>
    <w:rsid w:val="00C44C26"/>
    <w:rsid w:val="00C623F7"/>
    <w:rsid w:val="00CC38CF"/>
    <w:rsid w:val="00CF4626"/>
    <w:rsid w:val="00D1065D"/>
    <w:rsid w:val="00D43EEF"/>
    <w:rsid w:val="00D55405"/>
    <w:rsid w:val="00D75F45"/>
    <w:rsid w:val="00DE0A7A"/>
    <w:rsid w:val="00DE2DC1"/>
    <w:rsid w:val="00DF4C9C"/>
    <w:rsid w:val="00E15615"/>
    <w:rsid w:val="00E4598D"/>
    <w:rsid w:val="00E4702B"/>
    <w:rsid w:val="00E54C5D"/>
    <w:rsid w:val="00E66A9C"/>
    <w:rsid w:val="00E83E43"/>
    <w:rsid w:val="00EB5CBE"/>
    <w:rsid w:val="00ED393B"/>
    <w:rsid w:val="00EE257B"/>
    <w:rsid w:val="00EF48E4"/>
    <w:rsid w:val="00F22547"/>
    <w:rsid w:val="00FC470B"/>
    <w:rsid w:val="00FE614E"/>
    <w:rsid w:val="00FF2D0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7E228"/>
  <w15:chartTrackingRefBased/>
  <w15:docId w15:val="{782B5413-3A53-4866-BF92-B8EB0F46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26381"/>
    <w:pPr>
      <w:keepNext/>
      <w:outlineLvl w:val="0"/>
    </w:pPr>
    <w:rPr>
      <w:rFonts w:ascii="Arial" w:eastAsia="SimSun" w:hAnsi="Arial" w:cs="Arial"/>
      <w:sz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660F"/>
    <w:pPr>
      <w:tabs>
        <w:tab w:val="center" w:pos="4819"/>
        <w:tab w:val="right" w:pos="9638"/>
      </w:tabs>
    </w:pPr>
  </w:style>
  <w:style w:type="character" w:styleId="PageNumber">
    <w:name w:val="page number"/>
    <w:basedOn w:val="DefaultParagraphFont"/>
    <w:rsid w:val="0000660F"/>
  </w:style>
  <w:style w:type="paragraph" w:styleId="Header">
    <w:name w:val="header"/>
    <w:basedOn w:val="Normal"/>
    <w:rsid w:val="0000660F"/>
    <w:pPr>
      <w:tabs>
        <w:tab w:val="center" w:pos="4819"/>
        <w:tab w:val="right" w:pos="9638"/>
      </w:tabs>
    </w:pPr>
  </w:style>
  <w:style w:type="paragraph" w:styleId="BalloonText">
    <w:name w:val="Balloon Text"/>
    <w:basedOn w:val="Normal"/>
    <w:link w:val="BalloonTextChar"/>
    <w:rsid w:val="005D13BA"/>
    <w:rPr>
      <w:rFonts w:ascii="Tahoma" w:hAnsi="Tahoma" w:cs="Tahoma"/>
      <w:sz w:val="16"/>
      <w:szCs w:val="16"/>
    </w:rPr>
  </w:style>
  <w:style w:type="character" w:customStyle="1" w:styleId="BalloonTextChar">
    <w:name w:val="Balloon Text Char"/>
    <w:link w:val="BalloonText"/>
    <w:rsid w:val="005D13BA"/>
    <w:rPr>
      <w:rFonts w:ascii="Tahoma" w:hAnsi="Tahoma" w:cs="Tahoma"/>
      <w:sz w:val="16"/>
      <w:szCs w:val="16"/>
    </w:rPr>
  </w:style>
  <w:style w:type="character" w:styleId="CommentReference">
    <w:name w:val="annotation reference"/>
    <w:rsid w:val="00C203BD"/>
    <w:rPr>
      <w:sz w:val="16"/>
      <w:szCs w:val="16"/>
    </w:rPr>
  </w:style>
  <w:style w:type="paragraph" w:styleId="CommentText">
    <w:name w:val="annotation text"/>
    <w:basedOn w:val="Normal"/>
    <w:link w:val="CommentTextChar"/>
    <w:rsid w:val="00C203BD"/>
    <w:rPr>
      <w:sz w:val="20"/>
      <w:szCs w:val="20"/>
    </w:rPr>
  </w:style>
  <w:style w:type="character" w:customStyle="1" w:styleId="CommentTextChar">
    <w:name w:val="Comment Text Char"/>
    <w:basedOn w:val="DefaultParagraphFont"/>
    <w:link w:val="CommentText"/>
    <w:rsid w:val="00C203BD"/>
  </w:style>
  <w:style w:type="paragraph" w:styleId="CommentSubject">
    <w:name w:val="annotation subject"/>
    <w:basedOn w:val="CommentText"/>
    <w:next w:val="CommentText"/>
    <w:link w:val="CommentSubjectChar"/>
    <w:rsid w:val="00C203BD"/>
    <w:rPr>
      <w:b/>
      <w:bCs/>
    </w:rPr>
  </w:style>
  <w:style w:type="character" w:customStyle="1" w:styleId="CommentSubjectChar">
    <w:name w:val="Comment Subject Char"/>
    <w:link w:val="CommentSubject"/>
    <w:rsid w:val="00C203BD"/>
    <w:rPr>
      <w:b/>
      <w:bCs/>
    </w:rPr>
  </w:style>
  <w:style w:type="character" w:customStyle="1" w:styleId="FooterChar">
    <w:name w:val="Footer Char"/>
    <w:link w:val="Footer"/>
    <w:uiPriority w:val="99"/>
    <w:rsid w:val="0058203F"/>
    <w:rPr>
      <w:sz w:val="24"/>
      <w:szCs w:val="24"/>
    </w:rPr>
  </w:style>
  <w:style w:type="character" w:customStyle="1" w:styleId="Heading1Char">
    <w:name w:val="Heading 1 Char"/>
    <w:link w:val="Heading1"/>
    <w:rsid w:val="00226381"/>
    <w:rPr>
      <w:rFonts w:ascii="Arial" w:eastAsia="SimSun" w:hAnsi="Arial" w:cs="Arial"/>
      <w:sz w:val="28"/>
      <w:szCs w:val="24"/>
      <w:lang w:eastAsia="zh-CN"/>
    </w:rPr>
  </w:style>
  <w:style w:type="paragraph" w:customStyle="1" w:styleId="paragraph">
    <w:name w:val="paragraph"/>
    <w:basedOn w:val="Normal"/>
    <w:rsid w:val="00226381"/>
    <w:rPr>
      <w:lang w:val="en-GB" w:eastAsia="en-GB"/>
    </w:rPr>
  </w:style>
  <w:style w:type="character" w:customStyle="1" w:styleId="contextualspellingandgrammarerror">
    <w:name w:val="contextualspellingandgrammarerror"/>
    <w:rsid w:val="00226381"/>
  </w:style>
  <w:style w:type="character" w:customStyle="1" w:styleId="normaltextrun1">
    <w:name w:val="normaltextrun1"/>
    <w:rsid w:val="00226381"/>
  </w:style>
  <w:style w:type="character" w:customStyle="1" w:styleId="eop">
    <w:name w:val="eop"/>
    <w:rsid w:val="0022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8079">
      <w:bodyDiv w:val="1"/>
      <w:marLeft w:val="0"/>
      <w:marRight w:val="0"/>
      <w:marTop w:val="0"/>
      <w:marBottom w:val="0"/>
      <w:divBdr>
        <w:top w:val="none" w:sz="0" w:space="0" w:color="auto"/>
        <w:left w:val="none" w:sz="0" w:space="0" w:color="auto"/>
        <w:bottom w:val="none" w:sz="0" w:space="0" w:color="auto"/>
        <w:right w:val="none" w:sz="0" w:space="0" w:color="auto"/>
      </w:divBdr>
    </w:div>
    <w:div w:id="528226575">
      <w:bodyDiv w:val="1"/>
      <w:marLeft w:val="0"/>
      <w:marRight w:val="0"/>
      <w:marTop w:val="0"/>
      <w:marBottom w:val="0"/>
      <w:divBdr>
        <w:top w:val="none" w:sz="0" w:space="0" w:color="auto"/>
        <w:left w:val="none" w:sz="0" w:space="0" w:color="auto"/>
        <w:bottom w:val="none" w:sz="0" w:space="0" w:color="auto"/>
        <w:right w:val="none" w:sz="0" w:space="0" w:color="auto"/>
      </w:divBdr>
    </w:div>
    <w:div w:id="19130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B32458-AFCD-460F-A699-4577F6587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7A299-F839-465E-828A-0DDADBA52818}">
  <ds:schemaRefs>
    <ds:schemaRef ds:uri="http://schemas.microsoft.com/sharepoint/v3/contenttype/forms"/>
  </ds:schemaRefs>
</ds:datastoreItem>
</file>

<file path=customXml/itemProps3.xml><?xml version="1.0" encoding="utf-8"?>
<ds:datastoreItem xmlns:ds="http://schemas.openxmlformats.org/officeDocument/2006/customXml" ds:itemID="{7CB35E59-F288-4F64-A147-18328111BB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91816-97B5-45C5-B0F3-A4047DA67E92}">
  <ds:schemaRefs>
    <ds:schemaRef ds:uri="http://schemas.openxmlformats.org/officeDocument/2006/bibliography"/>
  </ds:schemaRefs>
</ds:datastoreItem>
</file>

<file path=customXml/itemProps5.xml><?xml version="1.0" encoding="utf-8"?>
<ds:datastoreItem xmlns:ds="http://schemas.openxmlformats.org/officeDocument/2006/customXml" ds:itemID="{87A9CE4C-07EA-4DF9-ADFC-5D860EC0974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646</Words>
  <Characters>3630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A-6: Tender opening checklist</vt:lpstr>
      <vt:lpstr>Annex A-6: Tender opening checklist</vt:lpstr>
    </vt:vector>
  </TitlesOfParts>
  <Company>Folkekirkens Nødhjælp</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A-6: Tender opening checklist</dc:title>
  <dc:subject/>
  <dc:creator>administrator</dc:creator>
  <cp:keywords/>
  <cp:lastModifiedBy>Jonathan Simpson</cp:lastModifiedBy>
  <cp:revision>2</cp:revision>
  <dcterms:created xsi:type="dcterms:W3CDTF">2024-11-15T11:49:00Z</dcterms:created>
  <dcterms:modified xsi:type="dcterms:W3CDTF">2024-11-15T11:49:00Z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2669100.00000000</vt:lpwstr>
  </property>
  <property fmtid="{D5CDD505-2E9C-101B-9397-08002B2CF9AE}" pid="7" name="display_urn:schemas-microsoft-com:office:office#Author">
    <vt:lpwstr>Grethe Rosenberg Nørgaard</vt:lpwstr>
  </property>
  <property fmtid="{D5CDD505-2E9C-101B-9397-08002B2CF9AE}" pid="8" name="_dlc_DocId">
    <vt:lpwstr>DCADOC-377-13477</vt:lpwstr>
  </property>
  <property fmtid="{D5CDD505-2E9C-101B-9397-08002B2CF9AE}" pid="9" name="_dlc_DocIdItemGuid">
    <vt:lpwstr>9dadf164-16b7-4d88-9e16-bc631e8adccc</vt:lpwstr>
  </property>
  <property fmtid="{D5CDD505-2E9C-101B-9397-08002B2CF9AE}" pid="10" name="_dlc_DocIdUrl">
    <vt:lpwstr>https://intra.dca.dk/Units/fict/prolog/_layouts/DocIdRedir.aspx?ID=DCADOC-377-13477, DCADOC-377-13477</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ies>
</file>